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386" w:rsidRDefault="003F43EA" w:rsidP="00CF6F25">
      <w:pPr>
        <w:rPr>
          <w:rStyle w:val="FontStyle71"/>
          <w:position w:val="1"/>
          <w:lang w:val="en-GB" w:eastAsia="en-US"/>
        </w:rPr>
      </w:pPr>
      <w:r>
        <w:rPr>
          <w:noProof/>
          <w:lang w:val="de-DE" w:eastAsia="de-DE"/>
        </w:rPr>
        <w:drawing>
          <wp:anchor distT="0" distB="0" distL="114300" distR="114300" simplePos="0" relativeHeight="251662336" behindDoc="0" locked="0" layoutInCell="1" allowOverlap="1">
            <wp:simplePos x="0" y="0"/>
            <wp:positionH relativeFrom="column">
              <wp:posOffset>-539115</wp:posOffset>
            </wp:positionH>
            <wp:positionV relativeFrom="page">
              <wp:posOffset>200025</wp:posOffset>
            </wp:positionV>
            <wp:extent cx="7000875" cy="1552575"/>
            <wp:effectExtent l="19050" t="0" r="9525" b="0"/>
            <wp:wrapSquare wrapText="bothSides"/>
            <wp:docPr id="87" name="Bild 87" descr="Logo AGRIWAY-g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ogo AGRIWAY-giff"/>
                    <pic:cNvPicPr>
                      <a:picLocks noChangeAspect="1" noChangeArrowheads="1"/>
                    </pic:cNvPicPr>
                  </pic:nvPicPr>
                  <pic:blipFill>
                    <a:blip r:embed="rId8"/>
                    <a:srcRect/>
                    <a:stretch>
                      <a:fillRect/>
                    </a:stretch>
                  </pic:blipFill>
                  <pic:spPr bwMode="auto">
                    <a:xfrm>
                      <a:off x="0" y="0"/>
                      <a:ext cx="7000875" cy="1552575"/>
                    </a:xfrm>
                    <a:prstGeom prst="rect">
                      <a:avLst/>
                    </a:prstGeom>
                    <a:noFill/>
                    <a:ln w="9525">
                      <a:noFill/>
                      <a:miter lim="800000"/>
                      <a:headEnd/>
                      <a:tailEnd/>
                    </a:ln>
                  </pic:spPr>
                </pic:pic>
              </a:graphicData>
            </a:graphic>
          </wp:anchor>
        </w:drawing>
      </w:r>
    </w:p>
    <w:p w:rsidR="00633386" w:rsidRDefault="00633386" w:rsidP="00CF6F25">
      <w:pPr>
        <w:rPr>
          <w:rStyle w:val="FontStyle71"/>
          <w:position w:val="1"/>
          <w:lang w:val="en-GB" w:eastAsia="en-US"/>
        </w:rPr>
      </w:pPr>
    </w:p>
    <w:p w:rsidR="00633386" w:rsidRDefault="00633386" w:rsidP="00CF6F25">
      <w:pPr>
        <w:rPr>
          <w:rStyle w:val="FontStyle71"/>
          <w:position w:val="1"/>
          <w:lang w:val="en-GB" w:eastAsia="en-US"/>
        </w:rPr>
      </w:pPr>
    </w:p>
    <w:p w:rsidR="00633386" w:rsidRDefault="00633386" w:rsidP="00CF6F25">
      <w:pPr>
        <w:rPr>
          <w:rStyle w:val="FontStyle71"/>
          <w:position w:val="1"/>
          <w:lang w:val="en-GB" w:eastAsia="en-US"/>
        </w:rPr>
      </w:pPr>
    </w:p>
    <w:p w:rsidR="00CF6F25" w:rsidRPr="00CF6F25" w:rsidRDefault="00CF6F25" w:rsidP="00CF6F25">
      <w:pPr>
        <w:rPr>
          <w:rStyle w:val="FontStyle71"/>
          <w:position w:val="1"/>
          <w:lang w:val="en-GB" w:eastAsia="en-US"/>
        </w:rPr>
      </w:pPr>
      <w:r w:rsidRPr="00CF6F25">
        <w:rPr>
          <w:rStyle w:val="FontStyle71"/>
          <w:position w:val="1"/>
          <w:lang w:val="en-GB" w:eastAsia="en-US"/>
        </w:rPr>
        <w:t>BACK-HOES</w:t>
      </w:r>
      <w:r w:rsidR="006A4911">
        <w:rPr>
          <w:rStyle w:val="FontStyle71"/>
          <w:position w:val="1"/>
          <w:lang w:val="en-GB" w:eastAsia="en-US"/>
        </w:rPr>
        <w:t xml:space="preserve"> BH220</w:t>
      </w:r>
    </w:p>
    <w:p w:rsidR="00633386" w:rsidRDefault="00633386" w:rsidP="005E723F">
      <w:pPr>
        <w:jc w:val="center"/>
        <w:rPr>
          <w:rStyle w:val="FontStyle72"/>
          <w:lang w:val="en-US" w:eastAsia="en-US"/>
        </w:rPr>
      </w:pPr>
    </w:p>
    <w:p w:rsidR="00633386" w:rsidRDefault="00633386" w:rsidP="005E723F">
      <w:pPr>
        <w:jc w:val="center"/>
        <w:rPr>
          <w:rStyle w:val="FontStyle72"/>
          <w:lang w:val="en-US" w:eastAsia="en-US"/>
        </w:rPr>
      </w:pPr>
    </w:p>
    <w:p w:rsidR="00633386" w:rsidRDefault="00633386" w:rsidP="005E723F">
      <w:pPr>
        <w:jc w:val="center"/>
        <w:rPr>
          <w:rStyle w:val="FontStyle72"/>
          <w:lang w:val="en-US" w:eastAsia="en-US"/>
        </w:rPr>
      </w:pPr>
    </w:p>
    <w:p w:rsidR="00CF6F25" w:rsidRPr="005E723F" w:rsidRDefault="00CF6F25" w:rsidP="005E723F">
      <w:pPr>
        <w:jc w:val="center"/>
        <w:rPr>
          <w:rStyle w:val="FontStyle72"/>
          <w:lang w:val="en-US" w:eastAsia="en-US"/>
        </w:rPr>
      </w:pPr>
      <w:r>
        <w:rPr>
          <w:rStyle w:val="FontStyle72"/>
          <w:lang w:val="en-US" w:eastAsia="en-US"/>
        </w:rPr>
        <w:t>Use and</w:t>
      </w:r>
      <w:r w:rsidR="005E723F">
        <w:rPr>
          <w:rStyle w:val="FontStyle72"/>
          <w:lang w:val="en-US" w:eastAsia="en-US"/>
        </w:rPr>
        <w:t xml:space="preserve"> </w:t>
      </w:r>
      <w:r w:rsidRPr="00CF6F25">
        <w:rPr>
          <w:rStyle w:val="FontStyle72"/>
          <w:lang w:val="en-GB" w:eastAsia="en-US"/>
        </w:rPr>
        <w:t>Maintenance</w:t>
      </w:r>
    </w:p>
    <w:p w:rsidR="005E723F" w:rsidRPr="00E0040C" w:rsidRDefault="005E723F" w:rsidP="005E723F">
      <w:pPr>
        <w:jc w:val="center"/>
        <w:rPr>
          <w:rStyle w:val="FontStyle72"/>
          <w:lang w:eastAsia="en-US"/>
        </w:rPr>
      </w:pPr>
      <w:r w:rsidRPr="00E0040C">
        <w:rPr>
          <w:rStyle w:val="FontStyle72"/>
          <w:lang w:eastAsia="en-US"/>
        </w:rPr>
        <w:t>Manual</w:t>
      </w:r>
    </w:p>
    <w:p w:rsidR="00633386" w:rsidRDefault="00633386" w:rsidP="00633386">
      <w:pPr>
        <w:numPr>
          <w:ilvl w:val="12"/>
          <w:numId w:val="0"/>
        </w:numPr>
        <w:ind w:left="283" w:hanging="283"/>
        <w:jc w:val="center"/>
        <w:rPr>
          <w:rFonts w:ascii="Arial" w:hAnsi="Arial" w:cs="Arial"/>
          <w:b/>
          <w:sz w:val="28"/>
        </w:rPr>
      </w:pPr>
    </w:p>
    <w:p w:rsidR="00633386" w:rsidRDefault="00633386" w:rsidP="00633386">
      <w:pPr>
        <w:numPr>
          <w:ilvl w:val="12"/>
          <w:numId w:val="0"/>
        </w:numPr>
        <w:ind w:left="283" w:hanging="283"/>
        <w:jc w:val="center"/>
        <w:rPr>
          <w:rFonts w:ascii="Arial" w:hAnsi="Arial" w:cs="Arial"/>
          <w:b/>
          <w:sz w:val="28"/>
        </w:rPr>
      </w:pPr>
    </w:p>
    <w:p w:rsidR="00633386" w:rsidRPr="00947E87" w:rsidRDefault="00633386" w:rsidP="00633386">
      <w:pPr>
        <w:numPr>
          <w:ilvl w:val="12"/>
          <w:numId w:val="0"/>
        </w:numPr>
        <w:ind w:left="283" w:hanging="283"/>
        <w:jc w:val="center"/>
        <w:rPr>
          <w:rFonts w:ascii="Arial" w:hAnsi="Arial" w:cs="Arial"/>
          <w:b/>
          <w:sz w:val="28"/>
        </w:rPr>
      </w:pPr>
      <w:r>
        <w:rPr>
          <w:rFonts w:ascii="Arial" w:hAnsi="Arial" w:cs="Arial"/>
          <w:b/>
          <w:sz w:val="28"/>
        </w:rPr>
        <w:t>AGRIWAY SRL</w:t>
      </w:r>
    </w:p>
    <w:p w:rsidR="00633386" w:rsidRPr="00947E87" w:rsidRDefault="00633386" w:rsidP="00633386">
      <w:pPr>
        <w:numPr>
          <w:ilvl w:val="12"/>
          <w:numId w:val="0"/>
        </w:numPr>
        <w:spacing w:line="360" w:lineRule="auto"/>
        <w:ind w:left="356"/>
        <w:jc w:val="center"/>
        <w:rPr>
          <w:rFonts w:ascii="Arial" w:hAnsi="Arial" w:cs="Arial"/>
        </w:rPr>
      </w:pPr>
      <w:r w:rsidRPr="00947E87">
        <w:rPr>
          <w:rFonts w:ascii="Arial" w:hAnsi="Arial" w:cs="Arial"/>
        </w:rPr>
        <w:t>Via dell’Industria n° 9-9/a-9/b</w:t>
      </w:r>
      <w:r>
        <w:rPr>
          <w:rFonts w:ascii="Arial" w:hAnsi="Arial" w:cs="Arial"/>
        </w:rPr>
        <w:t xml:space="preserve"> 60030 MONTE ROBERTO (AN), ITALIE</w:t>
      </w:r>
    </w:p>
    <w:p w:rsidR="00633386" w:rsidRPr="00947E87" w:rsidRDefault="00633386" w:rsidP="00633386">
      <w:pPr>
        <w:numPr>
          <w:ilvl w:val="12"/>
          <w:numId w:val="0"/>
        </w:numPr>
        <w:spacing w:line="360" w:lineRule="auto"/>
        <w:ind w:left="356"/>
        <w:jc w:val="center"/>
        <w:rPr>
          <w:rFonts w:ascii="Arial" w:hAnsi="Arial" w:cs="Arial"/>
          <w:lang w:val="fr-FR"/>
        </w:rPr>
      </w:pPr>
      <w:r w:rsidRPr="00947E87">
        <w:rPr>
          <w:rFonts w:ascii="Arial" w:hAnsi="Arial" w:cs="Arial"/>
          <w:lang w:val="fr-FR"/>
        </w:rPr>
        <w:t>Tél.: (39) 0731375970 - Fax: (39) 0731375990</w:t>
      </w:r>
    </w:p>
    <w:p w:rsidR="00633386" w:rsidRPr="00633386" w:rsidRDefault="00633386" w:rsidP="00633386">
      <w:pPr>
        <w:numPr>
          <w:ilvl w:val="12"/>
          <w:numId w:val="0"/>
        </w:numPr>
        <w:spacing w:line="360" w:lineRule="auto"/>
        <w:ind w:left="356"/>
        <w:jc w:val="center"/>
        <w:rPr>
          <w:rFonts w:ascii="Arial" w:hAnsi="Arial" w:cs="Arial"/>
          <w:lang w:val="fr-FR"/>
        </w:rPr>
      </w:pPr>
      <w:r w:rsidRPr="00633386">
        <w:rPr>
          <w:rFonts w:ascii="Arial" w:hAnsi="Arial" w:cs="Arial"/>
          <w:lang w:val="fr-FR"/>
        </w:rPr>
        <w:t>e-mail: contact@agriway.it –</w:t>
      </w:r>
    </w:p>
    <w:p w:rsidR="00CF6F25" w:rsidRPr="00A25543" w:rsidRDefault="00633386" w:rsidP="00633386">
      <w:pPr>
        <w:jc w:val="center"/>
        <w:rPr>
          <w:rStyle w:val="FontStyle76"/>
          <w:lang w:val="en-US"/>
        </w:rPr>
      </w:pPr>
      <w:r w:rsidRPr="00A25543">
        <w:rPr>
          <w:rFonts w:ascii="Arial" w:hAnsi="Arial" w:cs="Arial"/>
          <w:lang w:val="en-US"/>
        </w:rPr>
        <w:t>web: http://www.agriway.it</w:t>
      </w:r>
    </w:p>
    <w:p w:rsidR="00CF6F25" w:rsidRPr="00A25543" w:rsidRDefault="00CF6F25" w:rsidP="00633386">
      <w:pPr>
        <w:jc w:val="center"/>
        <w:rPr>
          <w:rStyle w:val="FontStyle76"/>
          <w:lang w:val="en-US"/>
        </w:rPr>
      </w:pPr>
    </w:p>
    <w:p w:rsidR="00CF6F25" w:rsidRPr="00A25543" w:rsidRDefault="00CF6F25" w:rsidP="00CF6F25">
      <w:pPr>
        <w:rPr>
          <w:rStyle w:val="FontStyle80"/>
          <w:lang w:val="en-US" w:eastAsia="en-US"/>
        </w:rPr>
        <w:sectPr w:rsidR="00CF6F25" w:rsidRPr="00A25543" w:rsidSect="0083498B">
          <w:footerReference w:type="even" r:id="rId9"/>
          <w:footerReference w:type="default" r:id="rId10"/>
          <w:pgSz w:w="16838" w:h="11906" w:orient="landscape"/>
          <w:pgMar w:top="1134" w:right="1418" w:bottom="1134" w:left="1134" w:header="709" w:footer="709" w:gutter="0"/>
          <w:cols w:space="708"/>
          <w:docGrid w:linePitch="360"/>
        </w:sectPr>
      </w:pPr>
    </w:p>
    <w:p w:rsidR="0083498B" w:rsidRPr="00A25543" w:rsidRDefault="0083498B" w:rsidP="0083498B">
      <w:pPr>
        <w:rPr>
          <w:rStyle w:val="FontStyle80"/>
          <w:lang w:val="en-US" w:eastAsia="en-US"/>
        </w:rPr>
      </w:pPr>
      <w:r w:rsidRPr="00A25543">
        <w:rPr>
          <w:rStyle w:val="FontStyle80"/>
          <w:lang w:val="en-US" w:eastAsia="en-US"/>
        </w:rPr>
        <w:lastRenderedPageBreak/>
        <w:t>Harmonized norms</w:t>
      </w:r>
    </w:p>
    <w:p w:rsidR="0083498B" w:rsidRPr="00A25543" w:rsidRDefault="0083498B" w:rsidP="0083498B">
      <w:pPr>
        <w:rPr>
          <w:lang w:val="en-US"/>
        </w:rPr>
      </w:pPr>
    </w:p>
    <w:p w:rsidR="0083498B" w:rsidRDefault="0083498B" w:rsidP="0083498B">
      <w:pPr>
        <w:rPr>
          <w:rStyle w:val="FontStyle80"/>
          <w:lang w:val="en-US" w:eastAsia="en-US"/>
        </w:rPr>
      </w:pPr>
      <w:r>
        <w:rPr>
          <w:rStyle w:val="FontStyle80"/>
          <w:lang w:val="en-US" w:eastAsia="en-US"/>
        </w:rPr>
        <w:t xml:space="preserve">The backhoe has been designed in accordance with the norms described in </w:t>
      </w:r>
      <w:r>
        <w:rPr>
          <w:rStyle w:val="FontStyle80"/>
          <w:vertAlign w:val="superscript"/>
          <w:lang w:val="en-US" w:eastAsia="en-US"/>
        </w:rPr>
        <w:t>:</w:t>
      </w:r>
      <w:r>
        <w:rPr>
          <w:rStyle w:val="FontStyle80"/>
          <w:lang w:val="en-US" w:eastAsia="en-US"/>
        </w:rPr>
        <w:t>the EEC Directive 89/392, 91/368, 93/44 and 93/68 and particularly it satisfies the following Harmonized norms:</w:t>
      </w:r>
    </w:p>
    <w:p w:rsidR="0083498B" w:rsidRDefault="0083498B" w:rsidP="0083498B">
      <w:pPr>
        <w:rPr>
          <w:rStyle w:val="FontStyle80"/>
          <w:lang w:val="en-US" w:eastAsia="en-US"/>
        </w:rPr>
      </w:pPr>
      <w:r>
        <w:rPr>
          <w:rStyle w:val="FontStyle80"/>
          <w:lang w:val="en-US" w:eastAsia="en-US"/>
        </w:rPr>
        <w:t>EN 292-1:     Machinery safety - Basic concepts, general principles of design Part 1: Terminology, basic methodology (1991) - ' .</w:t>
      </w:r>
    </w:p>
    <w:p w:rsidR="0083498B" w:rsidRPr="008143A2" w:rsidRDefault="0083498B" w:rsidP="0083498B">
      <w:pPr>
        <w:rPr>
          <w:lang w:val="en-GB"/>
        </w:rPr>
      </w:pPr>
    </w:p>
    <w:p w:rsidR="0083498B" w:rsidRDefault="0083498B" w:rsidP="0083498B">
      <w:pPr>
        <w:rPr>
          <w:rStyle w:val="FontStyle80"/>
          <w:lang w:val="en-US" w:eastAsia="en-US"/>
        </w:rPr>
      </w:pPr>
      <w:r>
        <w:rPr>
          <w:rStyle w:val="FontStyle80"/>
          <w:lang w:val="en-US" w:eastAsia="en-US"/>
        </w:rPr>
        <w:t>EN 292-2 :    Machinery safety - Basic concepts, general principles of design Part 2: Specifications and technical principles (1991) -. -</w:t>
      </w:r>
    </w:p>
    <w:p w:rsidR="0083498B" w:rsidRPr="008143A2" w:rsidRDefault="0083498B" w:rsidP="0083498B">
      <w:pPr>
        <w:rPr>
          <w:lang w:val="en-GB"/>
        </w:rPr>
      </w:pPr>
    </w:p>
    <w:p w:rsidR="0083498B" w:rsidRDefault="0083498B" w:rsidP="0083498B">
      <w:pPr>
        <w:rPr>
          <w:rStyle w:val="FontStyle80"/>
          <w:lang w:val="en-US" w:eastAsia="en-US"/>
        </w:rPr>
      </w:pPr>
      <w:r>
        <w:rPr>
          <w:rStyle w:val="FontStyle80"/>
          <w:lang w:val="en-US" w:eastAsia="en-US"/>
        </w:rPr>
        <w:t>EN 292-2/A1: Machinery safety - Basic concepts, general principles of design Parte2 /A 1:Specifications and technical principles (1995)</w:t>
      </w:r>
    </w:p>
    <w:p w:rsidR="0083498B" w:rsidRPr="008143A2" w:rsidRDefault="0083498B" w:rsidP="0083498B">
      <w:pPr>
        <w:rPr>
          <w:lang w:val="en-GB"/>
        </w:rPr>
      </w:pPr>
    </w:p>
    <w:p w:rsidR="00B2614E" w:rsidRDefault="00B2614E">
      <w:pPr>
        <w:rPr>
          <w:lang w:val="en-GB"/>
        </w:rPr>
      </w:pPr>
    </w:p>
    <w:p w:rsidR="0083498B" w:rsidRDefault="0083498B">
      <w:pPr>
        <w:rPr>
          <w:rStyle w:val="FontStyle80"/>
          <w:lang w:val="en-US" w:eastAsia="en-US"/>
        </w:rPr>
        <w:sectPr w:rsidR="0083498B" w:rsidSect="0083498B">
          <w:pgSz w:w="16838" w:h="11906" w:orient="landscape"/>
          <w:pgMar w:top="1134" w:right="1418" w:bottom="1134" w:left="1134" w:header="709" w:footer="709" w:gutter="0"/>
          <w:cols w:space="708"/>
          <w:docGrid w:linePitch="360"/>
        </w:sectPr>
      </w:pPr>
      <w:r>
        <w:rPr>
          <w:rStyle w:val="FontStyle80"/>
          <w:lang w:val="en-US" w:eastAsia="en-US"/>
        </w:rPr>
        <w:t>All rights reserved. No part of-this manual-may be reproduced, in any form or by any means. Only the manufacturing firm can modify the contents of this manual without notice to</w:t>
      </w:r>
      <w:r>
        <w:rPr>
          <w:rStyle w:val="FontStyle80"/>
          <w:vertAlign w:val="superscript"/>
          <w:lang w:val="en-US" w:eastAsia="en-US"/>
        </w:rPr>
        <w:t>;</w:t>
      </w:r>
      <w:r>
        <w:rPr>
          <w:rStyle w:val="FontStyle80"/>
          <w:lang w:val="en-US" w:eastAsia="en-US"/>
        </w:rPr>
        <w:t xml:space="preserve"> the Customer.</w:t>
      </w:r>
    </w:p>
    <w:p w:rsidR="0083498B" w:rsidRDefault="0083498B">
      <w:pPr>
        <w:rPr>
          <w:rStyle w:val="FontStyle80"/>
          <w:b/>
          <w:lang w:val="en-US" w:eastAsia="en-US"/>
        </w:rPr>
      </w:pPr>
      <w:r w:rsidRPr="005E723F">
        <w:rPr>
          <w:rStyle w:val="FontStyle80"/>
          <w:b/>
          <w:lang w:val="en-US" w:eastAsia="en-US"/>
        </w:rPr>
        <w:lastRenderedPageBreak/>
        <w:t>Contents</w:t>
      </w:r>
    </w:p>
    <w:p w:rsidR="00E0040C" w:rsidRDefault="0076424B">
      <w:pPr>
        <w:pStyle w:val="Verzeichnis1"/>
        <w:tabs>
          <w:tab w:val="right" w:leader="dot" w:pos="14276"/>
        </w:tabs>
        <w:rPr>
          <w:rFonts w:ascii="Times New Roman" w:hAnsi="Times New Roman"/>
          <w:noProof/>
        </w:rPr>
      </w:pPr>
      <w:r>
        <w:rPr>
          <w:rStyle w:val="FontStyle80"/>
          <w:b/>
          <w:lang w:val="en-US" w:eastAsia="en-US"/>
        </w:rPr>
        <w:fldChar w:fldCharType="begin"/>
      </w:r>
      <w:r>
        <w:rPr>
          <w:rStyle w:val="FontStyle80"/>
          <w:b/>
          <w:lang w:val="en-US" w:eastAsia="en-US"/>
        </w:rPr>
        <w:instrText xml:space="preserve"> TOC \o "1-3" \h \z \u </w:instrText>
      </w:r>
      <w:r>
        <w:rPr>
          <w:rStyle w:val="FontStyle80"/>
          <w:b/>
          <w:lang w:val="en-US" w:eastAsia="en-US"/>
        </w:rPr>
        <w:fldChar w:fldCharType="separate"/>
      </w:r>
      <w:hyperlink w:anchor="_Toc233109499" w:history="1">
        <w:r w:rsidR="00E0040C" w:rsidRPr="00B438B9">
          <w:rPr>
            <w:rStyle w:val="Hyperlink"/>
            <w:noProof/>
          </w:rPr>
          <w:t>INTRODUCTION</w:t>
        </w:r>
        <w:r w:rsidR="00E0040C">
          <w:rPr>
            <w:noProof/>
            <w:webHidden/>
          </w:rPr>
          <w:tab/>
        </w:r>
        <w:r w:rsidR="00E0040C">
          <w:rPr>
            <w:noProof/>
            <w:webHidden/>
          </w:rPr>
          <w:fldChar w:fldCharType="begin"/>
        </w:r>
        <w:r w:rsidR="00E0040C">
          <w:rPr>
            <w:noProof/>
            <w:webHidden/>
          </w:rPr>
          <w:instrText xml:space="preserve"> PAGEREF _Toc233109499 \h </w:instrText>
        </w:r>
        <w:r w:rsidR="00E0040C">
          <w:rPr>
            <w:noProof/>
          </w:rPr>
        </w:r>
        <w:r w:rsidR="00E0040C">
          <w:rPr>
            <w:noProof/>
            <w:webHidden/>
          </w:rPr>
          <w:fldChar w:fldCharType="separate"/>
        </w:r>
        <w:r w:rsidR="002D2142">
          <w:rPr>
            <w:noProof/>
            <w:webHidden/>
          </w:rPr>
          <w:t>5</w:t>
        </w:r>
        <w:r w:rsidR="00E0040C">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00" w:history="1">
        <w:r w:rsidRPr="00B438B9">
          <w:rPr>
            <w:rStyle w:val="Hyperlink"/>
            <w:noProof/>
          </w:rPr>
          <w:t xml:space="preserve">A1. </w:t>
        </w:r>
        <w:r w:rsidRPr="00B438B9">
          <w:rPr>
            <w:rStyle w:val="Hyperlink"/>
            <w:noProof/>
            <w:lang w:val="en-US"/>
          </w:rPr>
          <w:t>Preliminary</w:t>
        </w:r>
        <w:r w:rsidRPr="00B438B9">
          <w:rPr>
            <w:rStyle w:val="Hyperlink"/>
            <w:noProof/>
          </w:rPr>
          <w:t xml:space="preserve"> information</w:t>
        </w:r>
        <w:r>
          <w:rPr>
            <w:noProof/>
            <w:webHidden/>
          </w:rPr>
          <w:tab/>
        </w:r>
        <w:r>
          <w:rPr>
            <w:noProof/>
            <w:webHidden/>
          </w:rPr>
          <w:fldChar w:fldCharType="begin"/>
        </w:r>
        <w:r>
          <w:rPr>
            <w:noProof/>
            <w:webHidden/>
          </w:rPr>
          <w:instrText xml:space="preserve"> PAGEREF _Toc233109500 \h </w:instrText>
        </w:r>
        <w:r>
          <w:rPr>
            <w:noProof/>
          </w:rPr>
        </w:r>
        <w:r>
          <w:rPr>
            <w:noProof/>
            <w:webHidden/>
          </w:rPr>
          <w:fldChar w:fldCharType="separate"/>
        </w:r>
        <w:r w:rsidR="002D2142">
          <w:rPr>
            <w:noProof/>
            <w:webHidden/>
          </w:rPr>
          <w:t>5</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01" w:history="1">
        <w:r w:rsidRPr="00B438B9">
          <w:rPr>
            <w:rStyle w:val="Hyperlink"/>
            <w:noProof/>
          </w:rPr>
          <w:t>A2. Warranty</w:t>
        </w:r>
        <w:r>
          <w:rPr>
            <w:noProof/>
            <w:webHidden/>
          </w:rPr>
          <w:tab/>
        </w:r>
        <w:r>
          <w:rPr>
            <w:noProof/>
            <w:webHidden/>
          </w:rPr>
          <w:fldChar w:fldCharType="begin"/>
        </w:r>
        <w:r>
          <w:rPr>
            <w:noProof/>
            <w:webHidden/>
          </w:rPr>
          <w:instrText xml:space="preserve"> PAGEREF _Toc233109501 \h </w:instrText>
        </w:r>
        <w:r>
          <w:rPr>
            <w:noProof/>
          </w:rPr>
        </w:r>
        <w:r>
          <w:rPr>
            <w:noProof/>
            <w:webHidden/>
          </w:rPr>
          <w:fldChar w:fldCharType="separate"/>
        </w:r>
        <w:r w:rsidR="002D2142">
          <w:rPr>
            <w:noProof/>
            <w:webHidden/>
          </w:rPr>
          <w:t>5</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02" w:history="1">
        <w:r w:rsidRPr="00B438B9">
          <w:rPr>
            <w:rStyle w:val="Hyperlink"/>
            <w:noProof/>
          </w:rPr>
          <w:t>A3. Information on the manual</w:t>
        </w:r>
        <w:r>
          <w:rPr>
            <w:noProof/>
            <w:webHidden/>
          </w:rPr>
          <w:tab/>
        </w:r>
        <w:r>
          <w:rPr>
            <w:noProof/>
            <w:webHidden/>
          </w:rPr>
          <w:fldChar w:fldCharType="begin"/>
        </w:r>
        <w:r>
          <w:rPr>
            <w:noProof/>
            <w:webHidden/>
          </w:rPr>
          <w:instrText xml:space="preserve"> PAGEREF _Toc233109502 \h </w:instrText>
        </w:r>
        <w:r>
          <w:rPr>
            <w:noProof/>
          </w:rPr>
        </w:r>
        <w:r>
          <w:rPr>
            <w:noProof/>
            <w:webHidden/>
          </w:rPr>
          <w:fldChar w:fldCharType="separate"/>
        </w:r>
        <w:r w:rsidR="002D2142">
          <w:rPr>
            <w:noProof/>
            <w:webHidden/>
          </w:rPr>
          <w:t>5</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03" w:history="1">
        <w:r w:rsidRPr="00B438B9">
          <w:rPr>
            <w:rStyle w:val="Hyperlink"/>
            <w:noProof/>
          </w:rPr>
          <w:t>A4. Identification</w:t>
        </w:r>
        <w:r>
          <w:rPr>
            <w:noProof/>
            <w:webHidden/>
          </w:rPr>
          <w:tab/>
        </w:r>
        <w:r>
          <w:rPr>
            <w:noProof/>
            <w:webHidden/>
          </w:rPr>
          <w:fldChar w:fldCharType="begin"/>
        </w:r>
        <w:r>
          <w:rPr>
            <w:noProof/>
            <w:webHidden/>
          </w:rPr>
          <w:instrText xml:space="preserve"> PAGEREF _Toc233109503 \h </w:instrText>
        </w:r>
        <w:r>
          <w:rPr>
            <w:noProof/>
          </w:rPr>
        </w:r>
        <w:r>
          <w:rPr>
            <w:noProof/>
            <w:webHidden/>
          </w:rPr>
          <w:fldChar w:fldCharType="separate"/>
        </w:r>
        <w:r w:rsidR="002D2142">
          <w:rPr>
            <w:noProof/>
            <w:webHidden/>
          </w:rPr>
          <w:t>5</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04" w:history="1">
        <w:r w:rsidRPr="00B438B9">
          <w:rPr>
            <w:rStyle w:val="Hyperlink"/>
            <w:noProof/>
          </w:rPr>
          <w:t>A.5 Main components</w:t>
        </w:r>
        <w:r>
          <w:rPr>
            <w:noProof/>
            <w:webHidden/>
          </w:rPr>
          <w:tab/>
        </w:r>
        <w:r>
          <w:rPr>
            <w:noProof/>
            <w:webHidden/>
          </w:rPr>
          <w:fldChar w:fldCharType="begin"/>
        </w:r>
        <w:r>
          <w:rPr>
            <w:noProof/>
            <w:webHidden/>
          </w:rPr>
          <w:instrText xml:space="preserve"> PAGEREF _Toc233109504 \h </w:instrText>
        </w:r>
        <w:r>
          <w:rPr>
            <w:noProof/>
          </w:rPr>
        </w:r>
        <w:r>
          <w:rPr>
            <w:noProof/>
            <w:webHidden/>
          </w:rPr>
          <w:fldChar w:fldCharType="separate"/>
        </w:r>
        <w:r w:rsidR="002D2142">
          <w:rPr>
            <w:noProof/>
            <w:webHidden/>
          </w:rPr>
          <w:t>6</w:t>
        </w:r>
        <w:r>
          <w:rPr>
            <w:noProof/>
            <w:webHidden/>
          </w:rPr>
          <w:fldChar w:fldCharType="end"/>
        </w:r>
      </w:hyperlink>
    </w:p>
    <w:p w:rsidR="00E0040C" w:rsidRDefault="00E0040C">
      <w:pPr>
        <w:pStyle w:val="Verzeichnis1"/>
        <w:tabs>
          <w:tab w:val="right" w:leader="dot" w:pos="14276"/>
        </w:tabs>
        <w:rPr>
          <w:rFonts w:ascii="Times New Roman" w:hAnsi="Times New Roman"/>
          <w:noProof/>
        </w:rPr>
      </w:pPr>
      <w:hyperlink w:anchor="_Toc233109505" w:history="1">
        <w:r w:rsidRPr="00B438B9">
          <w:rPr>
            <w:rStyle w:val="Hyperlink"/>
            <w:noProof/>
          </w:rPr>
          <w:t>B.SAFETY</w:t>
        </w:r>
        <w:r>
          <w:rPr>
            <w:noProof/>
            <w:webHidden/>
          </w:rPr>
          <w:tab/>
        </w:r>
        <w:r>
          <w:rPr>
            <w:noProof/>
            <w:webHidden/>
          </w:rPr>
          <w:fldChar w:fldCharType="begin"/>
        </w:r>
        <w:r>
          <w:rPr>
            <w:noProof/>
            <w:webHidden/>
          </w:rPr>
          <w:instrText xml:space="preserve"> PAGEREF _Toc233109505 \h </w:instrText>
        </w:r>
        <w:r>
          <w:rPr>
            <w:noProof/>
          </w:rPr>
        </w:r>
        <w:r>
          <w:rPr>
            <w:noProof/>
            <w:webHidden/>
          </w:rPr>
          <w:fldChar w:fldCharType="separate"/>
        </w:r>
        <w:r w:rsidR="002D2142">
          <w:rPr>
            <w:noProof/>
            <w:webHidden/>
          </w:rPr>
          <w:t>8</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06" w:history="1">
        <w:r w:rsidRPr="00B438B9">
          <w:rPr>
            <w:rStyle w:val="Hyperlink"/>
            <w:noProof/>
          </w:rPr>
          <w:t>B1. General rules</w:t>
        </w:r>
        <w:r>
          <w:rPr>
            <w:noProof/>
            <w:webHidden/>
          </w:rPr>
          <w:tab/>
        </w:r>
        <w:r>
          <w:rPr>
            <w:noProof/>
            <w:webHidden/>
          </w:rPr>
          <w:fldChar w:fldCharType="begin"/>
        </w:r>
        <w:r>
          <w:rPr>
            <w:noProof/>
            <w:webHidden/>
          </w:rPr>
          <w:instrText xml:space="preserve"> PAGEREF _Toc233109506 \h </w:instrText>
        </w:r>
        <w:r>
          <w:rPr>
            <w:noProof/>
          </w:rPr>
        </w:r>
        <w:r>
          <w:rPr>
            <w:noProof/>
            <w:webHidden/>
          </w:rPr>
          <w:fldChar w:fldCharType="separate"/>
        </w:r>
        <w:r w:rsidR="002D2142">
          <w:rPr>
            <w:noProof/>
            <w:webHidden/>
          </w:rPr>
          <w:t>8</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07" w:history="1">
        <w:r w:rsidRPr="00B438B9">
          <w:rPr>
            <w:rStyle w:val="Hyperlink"/>
            <w:noProof/>
          </w:rPr>
          <w:t>B2. Safety conditions for transport, installation and use</w:t>
        </w:r>
        <w:r>
          <w:rPr>
            <w:noProof/>
            <w:webHidden/>
          </w:rPr>
          <w:tab/>
        </w:r>
        <w:r>
          <w:rPr>
            <w:noProof/>
            <w:webHidden/>
          </w:rPr>
          <w:fldChar w:fldCharType="begin"/>
        </w:r>
        <w:r>
          <w:rPr>
            <w:noProof/>
            <w:webHidden/>
          </w:rPr>
          <w:instrText xml:space="preserve"> PAGEREF _Toc233109507 \h </w:instrText>
        </w:r>
        <w:r>
          <w:rPr>
            <w:noProof/>
          </w:rPr>
        </w:r>
        <w:r>
          <w:rPr>
            <w:noProof/>
            <w:webHidden/>
          </w:rPr>
          <w:fldChar w:fldCharType="separate"/>
        </w:r>
        <w:r w:rsidR="002D2142">
          <w:rPr>
            <w:noProof/>
            <w:webHidden/>
          </w:rPr>
          <w:t>8</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08" w:history="1">
        <w:r w:rsidRPr="00B438B9">
          <w:rPr>
            <w:rStyle w:val="Hyperlink"/>
            <w:noProof/>
            <w:lang w:val="en-GB"/>
          </w:rPr>
          <w:t>B2.1 Transport by motor vehicle</w:t>
        </w:r>
        <w:r>
          <w:rPr>
            <w:noProof/>
            <w:webHidden/>
          </w:rPr>
          <w:tab/>
        </w:r>
        <w:r>
          <w:rPr>
            <w:noProof/>
            <w:webHidden/>
          </w:rPr>
          <w:fldChar w:fldCharType="begin"/>
        </w:r>
        <w:r>
          <w:rPr>
            <w:noProof/>
            <w:webHidden/>
          </w:rPr>
          <w:instrText xml:space="preserve"> PAGEREF _Toc233109508 \h </w:instrText>
        </w:r>
        <w:r>
          <w:rPr>
            <w:noProof/>
          </w:rPr>
        </w:r>
        <w:r>
          <w:rPr>
            <w:noProof/>
            <w:webHidden/>
          </w:rPr>
          <w:fldChar w:fldCharType="separate"/>
        </w:r>
        <w:r w:rsidR="002D2142">
          <w:rPr>
            <w:noProof/>
            <w:webHidden/>
          </w:rPr>
          <w:t>8</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09" w:history="1">
        <w:r w:rsidRPr="00B438B9">
          <w:rPr>
            <w:rStyle w:val="Hyperlink"/>
            <w:noProof/>
            <w:lang w:val="en-GB"/>
          </w:rPr>
          <w:t>B2.2 Transport by tractor</w:t>
        </w:r>
        <w:r>
          <w:rPr>
            <w:noProof/>
            <w:webHidden/>
          </w:rPr>
          <w:tab/>
        </w:r>
        <w:r>
          <w:rPr>
            <w:noProof/>
            <w:webHidden/>
          </w:rPr>
          <w:fldChar w:fldCharType="begin"/>
        </w:r>
        <w:r>
          <w:rPr>
            <w:noProof/>
            <w:webHidden/>
          </w:rPr>
          <w:instrText xml:space="preserve"> PAGEREF _Toc233109509 \h </w:instrText>
        </w:r>
        <w:r>
          <w:rPr>
            <w:noProof/>
          </w:rPr>
        </w:r>
        <w:r>
          <w:rPr>
            <w:noProof/>
            <w:webHidden/>
          </w:rPr>
          <w:fldChar w:fldCharType="separate"/>
        </w:r>
        <w:r w:rsidR="002D2142">
          <w:rPr>
            <w:noProof/>
            <w:webHidden/>
          </w:rPr>
          <w:t>9</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10" w:history="1">
        <w:r w:rsidRPr="00B438B9">
          <w:rPr>
            <w:rStyle w:val="Hyperlink"/>
            <w:noProof/>
            <w:lang w:val="en-GB"/>
          </w:rPr>
          <w:t>B2.3 Installation</w:t>
        </w:r>
        <w:r>
          <w:rPr>
            <w:noProof/>
            <w:webHidden/>
          </w:rPr>
          <w:tab/>
        </w:r>
        <w:r>
          <w:rPr>
            <w:noProof/>
            <w:webHidden/>
          </w:rPr>
          <w:fldChar w:fldCharType="begin"/>
        </w:r>
        <w:r>
          <w:rPr>
            <w:noProof/>
            <w:webHidden/>
          </w:rPr>
          <w:instrText xml:space="preserve"> PAGEREF _Toc233109510 \h </w:instrText>
        </w:r>
        <w:r>
          <w:rPr>
            <w:noProof/>
          </w:rPr>
        </w:r>
        <w:r>
          <w:rPr>
            <w:noProof/>
            <w:webHidden/>
          </w:rPr>
          <w:fldChar w:fldCharType="separate"/>
        </w:r>
        <w:r w:rsidR="002D2142">
          <w:rPr>
            <w:noProof/>
            <w:webHidden/>
          </w:rPr>
          <w:t>10</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11" w:history="1">
        <w:r w:rsidRPr="00B438B9">
          <w:rPr>
            <w:rStyle w:val="Hyperlink"/>
            <w:noProof/>
            <w:lang w:val="en-GB"/>
          </w:rPr>
          <w:t>B2.4 Use</w:t>
        </w:r>
        <w:r>
          <w:rPr>
            <w:noProof/>
            <w:webHidden/>
          </w:rPr>
          <w:tab/>
        </w:r>
        <w:r>
          <w:rPr>
            <w:noProof/>
            <w:webHidden/>
          </w:rPr>
          <w:fldChar w:fldCharType="begin"/>
        </w:r>
        <w:r>
          <w:rPr>
            <w:noProof/>
            <w:webHidden/>
          </w:rPr>
          <w:instrText xml:space="preserve"> PAGEREF _Toc233109511 \h </w:instrText>
        </w:r>
        <w:r>
          <w:rPr>
            <w:noProof/>
          </w:rPr>
        </w:r>
        <w:r>
          <w:rPr>
            <w:noProof/>
            <w:webHidden/>
          </w:rPr>
          <w:fldChar w:fldCharType="separate"/>
        </w:r>
        <w:r w:rsidR="002D2142">
          <w:rPr>
            <w:noProof/>
            <w:webHidden/>
          </w:rPr>
          <w:t>11</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12" w:history="1">
        <w:r w:rsidRPr="00B438B9">
          <w:rPr>
            <w:rStyle w:val="Hyperlink"/>
            <w:noProof/>
          </w:rPr>
          <w:t>B3. People safety precautions</w:t>
        </w:r>
        <w:r>
          <w:rPr>
            <w:noProof/>
            <w:webHidden/>
          </w:rPr>
          <w:tab/>
        </w:r>
        <w:r>
          <w:rPr>
            <w:noProof/>
            <w:webHidden/>
          </w:rPr>
          <w:fldChar w:fldCharType="begin"/>
        </w:r>
        <w:r>
          <w:rPr>
            <w:noProof/>
            <w:webHidden/>
          </w:rPr>
          <w:instrText xml:space="preserve"> PAGEREF _Toc233109512 \h </w:instrText>
        </w:r>
        <w:r>
          <w:rPr>
            <w:noProof/>
          </w:rPr>
        </w:r>
        <w:r>
          <w:rPr>
            <w:noProof/>
            <w:webHidden/>
          </w:rPr>
          <w:fldChar w:fldCharType="separate"/>
        </w:r>
        <w:r w:rsidR="002D2142">
          <w:rPr>
            <w:noProof/>
            <w:webHidden/>
          </w:rPr>
          <w:t>13</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13" w:history="1">
        <w:r w:rsidRPr="00B438B9">
          <w:rPr>
            <w:rStyle w:val="Hyperlink"/>
            <w:noProof/>
            <w:lang w:val="en-GB"/>
          </w:rPr>
          <w:t>B3.1 General instructions</w:t>
        </w:r>
        <w:r>
          <w:rPr>
            <w:noProof/>
            <w:webHidden/>
          </w:rPr>
          <w:tab/>
        </w:r>
        <w:r>
          <w:rPr>
            <w:noProof/>
            <w:webHidden/>
          </w:rPr>
          <w:fldChar w:fldCharType="begin"/>
        </w:r>
        <w:r>
          <w:rPr>
            <w:noProof/>
            <w:webHidden/>
          </w:rPr>
          <w:instrText xml:space="preserve"> PAGEREF _Toc233109513 \h </w:instrText>
        </w:r>
        <w:r>
          <w:rPr>
            <w:noProof/>
          </w:rPr>
        </w:r>
        <w:r>
          <w:rPr>
            <w:noProof/>
            <w:webHidden/>
          </w:rPr>
          <w:fldChar w:fldCharType="separate"/>
        </w:r>
        <w:r w:rsidR="002D2142">
          <w:rPr>
            <w:noProof/>
            <w:webHidden/>
          </w:rPr>
          <w:t>13</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14" w:history="1">
        <w:r w:rsidRPr="00B438B9">
          <w:rPr>
            <w:rStyle w:val="Hyperlink"/>
            <w:noProof/>
            <w:lang w:val="en-GB"/>
          </w:rPr>
          <w:t>B3.2 Personnel qualifications</w:t>
        </w:r>
        <w:r>
          <w:rPr>
            <w:noProof/>
            <w:webHidden/>
          </w:rPr>
          <w:tab/>
        </w:r>
        <w:r>
          <w:rPr>
            <w:noProof/>
            <w:webHidden/>
          </w:rPr>
          <w:fldChar w:fldCharType="begin"/>
        </w:r>
        <w:r>
          <w:rPr>
            <w:noProof/>
            <w:webHidden/>
          </w:rPr>
          <w:instrText xml:space="preserve"> PAGEREF _Toc233109514 \h </w:instrText>
        </w:r>
        <w:r>
          <w:rPr>
            <w:noProof/>
          </w:rPr>
        </w:r>
        <w:r>
          <w:rPr>
            <w:noProof/>
            <w:webHidden/>
          </w:rPr>
          <w:fldChar w:fldCharType="separate"/>
        </w:r>
        <w:r w:rsidR="002D2142">
          <w:rPr>
            <w:noProof/>
            <w:webHidden/>
          </w:rPr>
          <w:t>13</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15" w:history="1">
        <w:r w:rsidRPr="00B438B9">
          <w:rPr>
            <w:rStyle w:val="Hyperlink"/>
            <w:noProof/>
            <w:lang w:val="en-GB"/>
          </w:rPr>
          <w:t>B3.4 Pictograms</w:t>
        </w:r>
        <w:r>
          <w:rPr>
            <w:noProof/>
            <w:webHidden/>
          </w:rPr>
          <w:tab/>
        </w:r>
        <w:r>
          <w:rPr>
            <w:noProof/>
            <w:webHidden/>
          </w:rPr>
          <w:fldChar w:fldCharType="begin"/>
        </w:r>
        <w:r>
          <w:rPr>
            <w:noProof/>
            <w:webHidden/>
          </w:rPr>
          <w:instrText xml:space="preserve"> PAGEREF _Toc233109515 \h </w:instrText>
        </w:r>
        <w:r>
          <w:rPr>
            <w:noProof/>
          </w:rPr>
        </w:r>
        <w:r>
          <w:rPr>
            <w:noProof/>
            <w:webHidden/>
          </w:rPr>
          <w:fldChar w:fldCharType="separate"/>
        </w:r>
        <w:r w:rsidR="002D2142">
          <w:rPr>
            <w:noProof/>
            <w:webHidden/>
          </w:rPr>
          <w:t>14</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16" w:history="1">
        <w:r w:rsidRPr="00B438B9">
          <w:rPr>
            <w:rStyle w:val="Hyperlink"/>
            <w:noProof/>
          </w:rPr>
          <w:t>B4. Prohibitions of use (additional)</w:t>
        </w:r>
        <w:r>
          <w:rPr>
            <w:noProof/>
            <w:webHidden/>
          </w:rPr>
          <w:tab/>
        </w:r>
        <w:r>
          <w:rPr>
            <w:noProof/>
            <w:webHidden/>
          </w:rPr>
          <w:fldChar w:fldCharType="begin"/>
        </w:r>
        <w:r>
          <w:rPr>
            <w:noProof/>
            <w:webHidden/>
          </w:rPr>
          <w:instrText xml:space="preserve"> PAGEREF _Toc233109516 \h </w:instrText>
        </w:r>
        <w:r>
          <w:rPr>
            <w:noProof/>
          </w:rPr>
        </w:r>
        <w:r>
          <w:rPr>
            <w:noProof/>
            <w:webHidden/>
          </w:rPr>
          <w:fldChar w:fldCharType="separate"/>
        </w:r>
        <w:r w:rsidR="002D2142">
          <w:rPr>
            <w:noProof/>
            <w:webHidden/>
          </w:rPr>
          <w:t>16</w:t>
        </w:r>
        <w:r>
          <w:rPr>
            <w:noProof/>
            <w:webHidden/>
          </w:rPr>
          <w:fldChar w:fldCharType="end"/>
        </w:r>
      </w:hyperlink>
    </w:p>
    <w:p w:rsidR="00E0040C" w:rsidRDefault="00E0040C">
      <w:pPr>
        <w:pStyle w:val="Verzeichnis1"/>
        <w:tabs>
          <w:tab w:val="right" w:leader="dot" w:pos="14276"/>
        </w:tabs>
        <w:rPr>
          <w:rFonts w:ascii="Times New Roman" w:hAnsi="Times New Roman"/>
          <w:noProof/>
        </w:rPr>
      </w:pPr>
      <w:hyperlink w:anchor="_Toc233109517" w:history="1">
        <w:r w:rsidRPr="00B438B9">
          <w:rPr>
            <w:rStyle w:val="Hyperlink"/>
            <w:noProof/>
          </w:rPr>
          <w:t>C.INSTALLATION</w:t>
        </w:r>
        <w:r>
          <w:rPr>
            <w:noProof/>
            <w:webHidden/>
          </w:rPr>
          <w:tab/>
        </w:r>
        <w:r>
          <w:rPr>
            <w:noProof/>
            <w:webHidden/>
          </w:rPr>
          <w:fldChar w:fldCharType="begin"/>
        </w:r>
        <w:r>
          <w:rPr>
            <w:noProof/>
            <w:webHidden/>
          </w:rPr>
          <w:instrText xml:space="preserve"> PAGEREF _Toc233109517 \h </w:instrText>
        </w:r>
        <w:r>
          <w:rPr>
            <w:noProof/>
          </w:rPr>
        </w:r>
        <w:r>
          <w:rPr>
            <w:noProof/>
            <w:webHidden/>
          </w:rPr>
          <w:fldChar w:fldCharType="separate"/>
        </w:r>
        <w:r w:rsidR="002D2142">
          <w:rPr>
            <w:noProof/>
            <w:webHidden/>
          </w:rPr>
          <w:t>17</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18" w:history="1">
        <w:r w:rsidRPr="00B438B9">
          <w:rPr>
            <w:rStyle w:val="Hyperlink"/>
            <w:noProof/>
          </w:rPr>
          <w:t>C1. Preliminary information</w:t>
        </w:r>
        <w:r>
          <w:rPr>
            <w:noProof/>
            <w:webHidden/>
          </w:rPr>
          <w:tab/>
        </w:r>
        <w:r>
          <w:rPr>
            <w:noProof/>
            <w:webHidden/>
          </w:rPr>
          <w:fldChar w:fldCharType="begin"/>
        </w:r>
        <w:r>
          <w:rPr>
            <w:noProof/>
            <w:webHidden/>
          </w:rPr>
          <w:instrText xml:space="preserve"> PAGEREF _Toc233109518 \h </w:instrText>
        </w:r>
        <w:r>
          <w:rPr>
            <w:noProof/>
          </w:rPr>
        </w:r>
        <w:r>
          <w:rPr>
            <w:noProof/>
            <w:webHidden/>
          </w:rPr>
          <w:fldChar w:fldCharType="separate"/>
        </w:r>
        <w:r w:rsidR="002D2142">
          <w:rPr>
            <w:noProof/>
            <w:webHidden/>
          </w:rPr>
          <w:t>17</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19" w:history="1">
        <w:r w:rsidRPr="00B438B9">
          <w:rPr>
            <w:rStyle w:val="Hyperlink"/>
            <w:noProof/>
          </w:rPr>
          <w:t>C2. Installation on the three-point attachment</w:t>
        </w:r>
        <w:r>
          <w:rPr>
            <w:noProof/>
            <w:webHidden/>
          </w:rPr>
          <w:tab/>
        </w:r>
        <w:r>
          <w:rPr>
            <w:noProof/>
            <w:webHidden/>
          </w:rPr>
          <w:fldChar w:fldCharType="begin"/>
        </w:r>
        <w:r>
          <w:rPr>
            <w:noProof/>
            <w:webHidden/>
          </w:rPr>
          <w:instrText xml:space="preserve"> PAGEREF _Toc233109519 \h </w:instrText>
        </w:r>
        <w:r>
          <w:rPr>
            <w:noProof/>
          </w:rPr>
        </w:r>
        <w:r>
          <w:rPr>
            <w:noProof/>
            <w:webHidden/>
          </w:rPr>
          <w:fldChar w:fldCharType="separate"/>
        </w:r>
        <w:r w:rsidR="002D2142">
          <w:rPr>
            <w:noProof/>
            <w:webHidden/>
          </w:rPr>
          <w:t>17</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20" w:history="1">
        <w:r w:rsidRPr="00B438B9">
          <w:rPr>
            <w:rStyle w:val="Hyperlink"/>
            <w:noProof/>
          </w:rPr>
          <w:t>C3. Installation of additional struts / tie rods</w:t>
        </w:r>
        <w:r>
          <w:rPr>
            <w:noProof/>
            <w:webHidden/>
          </w:rPr>
          <w:tab/>
        </w:r>
        <w:r>
          <w:rPr>
            <w:noProof/>
            <w:webHidden/>
          </w:rPr>
          <w:fldChar w:fldCharType="begin"/>
        </w:r>
        <w:r>
          <w:rPr>
            <w:noProof/>
            <w:webHidden/>
          </w:rPr>
          <w:instrText xml:space="preserve"> PAGEREF _Toc233109520 \h </w:instrText>
        </w:r>
        <w:r>
          <w:rPr>
            <w:noProof/>
          </w:rPr>
        </w:r>
        <w:r>
          <w:rPr>
            <w:noProof/>
            <w:webHidden/>
          </w:rPr>
          <w:fldChar w:fldCharType="separate"/>
        </w:r>
        <w:r w:rsidR="002D2142">
          <w:rPr>
            <w:noProof/>
            <w:webHidden/>
          </w:rPr>
          <w:t>20</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21" w:history="1">
        <w:r w:rsidRPr="00B438B9">
          <w:rPr>
            <w:rStyle w:val="Hyperlink"/>
            <w:noProof/>
          </w:rPr>
          <w:t>C4. Installation of fixed fastenings</w:t>
        </w:r>
        <w:r>
          <w:rPr>
            <w:noProof/>
            <w:webHidden/>
          </w:rPr>
          <w:tab/>
        </w:r>
        <w:r>
          <w:rPr>
            <w:noProof/>
            <w:webHidden/>
          </w:rPr>
          <w:fldChar w:fldCharType="begin"/>
        </w:r>
        <w:r>
          <w:rPr>
            <w:noProof/>
            <w:webHidden/>
          </w:rPr>
          <w:instrText xml:space="preserve"> PAGEREF _Toc233109521 \h </w:instrText>
        </w:r>
        <w:r>
          <w:rPr>
            <w:noProof/>
          </w:rPr>
        </w:r>
        <w:r>
          <w:rPr>
            <w:noProof/>
            <w:webHidden/>
          </w:rPr>
          <w:fldChar w:fldCharType="separate"/>
        </w:r>
        <w:r w:rsidR="002D2142">
          <w:rPr>
            <w:noProof/>
            <w:webHidden/>
          </w:rPr>
          <w:t>21</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22" w:history="1">
        <w:r w:rsidRPr="00B438B9">
          <w:rPr>
            <w:rStyle w:val="Hyperlink"/>
            <w:noProof/>
          </w:rPr>
          <w:t>C7 Bucket replacement</w:t>
        </w:r>
        <w:r>
          <w:rPr>
            <w:noProof/>
            <w:webHidden/>
          </w:rPr>
          <w:tab/>
        </w:r>
        <w:r>
          <w:rPr>
            <w:noProof/>
            <w:webHidden/>
          </w:rPr>
          <w:fldChar w:fldCharType="begin"/>
        </w:r>
        <w:r>
          <w:rPr>
            <w:noProof/>
            <w:webHidden/>
          </w:rPr>
          <w:instrText xml:space="preserve"> PAGEREF _Toc233109522 \h </w:instrText>
        </w:r>
        <w:r>
          <w:rPr>
            <w:noProof/>
          </w:rPr>
        </w:r>
        <w:r>
          <w:rPr>
            <w:noProof/>
            <w:webHidden/>
          </w:rPr>
          <w:fldChar w:fldCharType="separate"/>
        </w:r>
        <w:r w:rsidR="002D2142">
          <w:rPr>
            <w:noProof/>
            <w:webHidden/>
          </w:rPr>
          <w:t>24</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23" w:history="1">
        <w:r w:rsidRPr="00B438B9">
          <w:rPr>
            <w:rStyle w:val="Hyperlink"/>
            <w:noProof/>
          </w:rPr>
          <w:t>C8. Tractor balancing</w:t>
        </w:r>
        <w:r>
          <w:rPr>
            <w:noProof/>
            <w:webHidden/>
          </w:rPr>
          <w:tab/>
        </w:r>
        <w:r>
          <w:rPr>
            <w:noProof/>
            <w:webHidden/>
          </w:rPr>
          <w:fldChar w:fldCharType="begin"/>
        </w:r>
        <w:r>
          <w:rPr>
            <w:noProof/>
            <w:webHidden/>
          </w:rPr>
          <w:instrText xml:space="preserve"> PAGEREF _Toc233109523 \h </w:instrText>
        </w:r>
        <w:r>
          <w:rPr>
            <w:noProof/>
          </w:rPr>
        </w:r>
        <w:r>
          <w:rPr>
            <w:noProof/>
            <w:webHidden/>
          </w:rPr>
          <w:fldChar w:fldCharType="separate"/>
        </w:r>
        <w:r w:rsidR="002D2142">
          <w:rPr>
            <w:noProof/>
            <w:webHidden/>
          </w:rPr>
          <w:t>24</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24" w:history="1">
        <w:r w:rsidRPr="00B438B9">
          <w:rPr>
            <w:rStyle w:val="Hyperlink"/>
            <w:noProof/>
          </w:rPr>
          <w:t>C9. Removal</w:t>
        </w:r>
        <w:r>
          <w:rPr>
            <w:noProof/>
            <w:webHidden/>
          </w:rPr>
          <w:tab/>
        </w:r>
        <w:r>
          <w:rPr>
            <w:noProof/>
            <w:webHidden/>
          </w:rPr>
          <w:fldChar w:fldCharType="begin"/>
        </w:r>
        <w:r>
          <w:rPr>
            <w:noProof/>
            <w:webHidden/>
          </w:rPr>
          <w:instrText xml:space="preserve"> PAGEREF _Toc233109524 \h </w:instrText>
        </w:r>
        <w:r>
          <w:rPr>
            <w:noProof/>
          </w:rPr>
        </w:r>
        <w:r>
          <w:rPr>
            <w:noProof/>
            <w:webHidden/>
          </w:rPr>
          <w:fldChar w:fldCharType="separate"/>
        </w:r>
        <w:r w:rsidR="002D2142">
          <w:rPr>
            <w:noProof/>
            <w:webHidden/>
          </w:rPr>
          <w:t>24</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25" w:history="1">
        <w:r w:rsidRPr="00B438B9">
          <w:rPr>
            <w:rStyle w:val="Hyperlink"/>
            <w:noProof/>
          </w:rPr>
          <w:t>C10. Storage</w:t>
        </w:r>
        <w:r>
          <w:rPr>
            <w:noProof/>
            <w:webHidden/>
          </w:rPr>
          <w:tab/>
        </w:r>
        <w:r>
          <w:rPr>
            <w:noProof/>
            <w:webHidden/>
          </w:rPr>
          <w:fldChar w:fldCharType="begin"/>
        </w:r>
        <w:r>
          <w:rPr>
            <w:noProof/>
            <w:webHidden/>
          </w:rPr>
          <w:instrText xml:space="preserve"> PAGEREF _Toc233109525 \h </w:instrText>
        </w:r>
        <w:r>
          <w:rPr>
            <w:noProof/>
          </w:rPr>
        </w:r>
        <w:r>
          <w:rPr>
            <w:noProof/>
            <w:webHidden/>
          </w:rPr>
          <w:fldChar w:fldCharType="separate"/>
        </w:r>
        <w:r w:rsidR="002D2142">
          <w:rPr>
            <w:noProof/>
            <w:webHidden/>
          </w:rPr>
          <w:t>24</w:t>
        </w:r>
        <w:r>
          <w:rPr>
            <w:noProof/>
            <w:webHidden/>
          </w:rPr>
          <w:fldChar w:fldCharType="end"/>
        </w:r>
      </w:hyperlink>
    </w:p>
    <w:p w:rsidR="00E0040C" w:rsidRDefault="00E0040C">
      <w:pPr>
        <w:pStyle w:val="Verzeichnis1"/>
        <w:tabs>
          <w:tab w:val="right" w:leader="dot" w:pos="14276"/>
        </w:tabs>
        <w:rPr>
          <w:rFonts w:ascii="Times New Roman" w:hAnsi="Times New Roman"/>
          <w:noProof/>
        </w:rPr>
      </w:pPr>
      <w:hyperlink w:anchor="_Toc233109526" w:history="1">
        <w:r w:rsidRPr="00B438B9">
          <w:rPr>
            <w:rStyle w:val="Hyperlink"/>
            <w:noProof/>
            <w:lang w:val="en-GB"/>
          </w:rPr>
          <w:t>D.OPERATION AND USE</w:t>
        </w:r>
        <w:r>
          <w:rPr>
            <w:noProof/>
            <w:webHidden/>
          </w:rPr>
          <w:tab/>
        </w:r>
        <w:r>
          <w:rPr>
            <w:noProof/>
            <w:webHidden/>
          </w:rPr>
          <w:fldChar w:fldCharType="begin"/>
        </w:r>
        <w:r>
          <w:rPr>
            <w:noProof/>
            <w:webHidden/>
          </w:rPr>
          <w:instrText xml:space="preserve"> PAGEREF _Toc233109526 \h </w:instrText>
        </w:r>
        <w:r>
          <w:rPr>
            <w:noProof/>
          </w:rPr>
        </w:r>
        <w:r>
          <w:rPr>
            <w:noProof/>
            <w:webHidden/>
          </w:rPr>
          <w:fldChar w:fldCharType="separate"/>
        </w:r>
        <w:r w:rsidR="002D2142">
          <w:rPr>
            <w:noProof/>
            <w:webHidden/>
          </w:rPr>
          <w:t>25</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27" w:history="1">
        <w:r w:rsidRPr="00B438B9">
          <w:rPr>
            <w:rStyle w:val="Hyperlink"/>
            <w:noProof/>
            <w:lang w:val="en-GB"/>
          </w:rPr>
          <w:t>D1. Use</w:t>
        </w:r>
        <w:r>
          <w:rPr>
            <w:noProof/>
            <w:webHidden/>
          </w:rPr>
          <w:tab/>
        </w:r>
        <w:r>
          <w:rPr>
            <w:noProof/>
            <w:webHidden/>
          </w:rPr>
          <w:fldChar w:fldCharType="begin"/>
        </w:r>
        <w:r>
          <w:rPr>
            <w:noProof/>
            <w:webHidden/>
          </w:rPr>
          <w:instrText xml:space="preserve"> PAGEREF _Toc233109527 \h </w:instrText>
        </w:r>
        <w:r>
          <w:rPr>
            <w:noProof/>
          </w:rPr>
        </w:r>
        <w:r>
          <w:rPr>
            <w:noProof/>
            <w:webHidden/>
          </w:rPr>
          <w:fldChar w:fldCharType="separate"/>
        </w:r>
        <w:r w:rsidR="002D2142">
          <w:rPr>
            <w:noProof/>
            <w:webHidden/>
          </w:rPr>
          <w:t>25</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28" w:history="1">
        <w:r w:rsidRPr="00B438B9">
          <w:rPr>
            <w:rStyle w:val="Hyperlink"/>
            <w:noProof/>
            <w:lang w:val="en-GB"/>
          </w:rPr>
          <w:t>D1. 1 General instructions</w:t>
        </w:r>
        <w:r>
          <w:rPr>
            <w:noProof/>
            <w:webHidden/>
          </w:rPr>
          <w:tab/>
        </w:r>
        <w:r>
          <w:rPr>
            <w:noProof/>
            <w:webHidden/>
          </w:rPr>
          <w:fldChar w:fldCharType="begin"/>
        </w:r>
        <w:r>
          <w:rPr>
            <w:noProof/>
            <w:webHidden/>
          </w:rPr>
          <w:instrText xml:space="preserve"> PAGEREF _Toc233109528 \h </w:instrText>
        </w:r>
        <w:r>
          <w:rPr>
            <w:noProof/>
          </w:rPr>
        </w:r>
        <w:r>
          <w:rPr>
            <w:noProof/>
            <w:webHidden/>
          </w:rPr>
          <w:fldChar w:fldCharType="separate"/>
        </w:r>
        <w:r w:rsidR="002D2142">
          <w:rPr>
            <w:noProof/>
            <w:webHidden/>
          </w:rPr>
          <w:t>25</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29" w:history="1">
        <w:r w:rsidRPr="00B438B9">
          <w:rPr>
            <w:rStyle w:val="Hyperlink"/>
            <w:noProof/>
            <w:lang w:val="en-GB"/>
          </w:rPr>
          <w:t>D1.2 Get on the backhoe</w:t>
        </w:r>
        <w:r>
          <w:rPr>
            <w:noProof/>
            <w:webHidden/>
          </w:rPr>
          <w:tab/>
        </w:r>
        <w:r>
          <w:rPr>
            <w:noProof/>
            <w:webHidden/>
          </w:rPr>
          <w:fldChar w:fldCharType="begin"/>
        </w:r>
        <w:r>
          <w:rPr>
            <w:noProof/>
            <w:webHidden/>
          </w:rPr>
          <w:instrText xml:space="preserve"> PAGEREF _Toc233109529 \h </w:instrText>
        </w:r>
        <w:r>
          <w:rPr>
            <w:noProof/>
          </w:rPr>
        </w:r>
        <w:r>
          <w:rPr>
            <w:noProof/>
            <w:webHidden/>
          </w:rPr>
          <w:fldChar w:fldCharType="separate"/>
        </w:r>
        <w:r w:rsidR="002D2142">
          <w:rPr>
            <w:noProof/>
            <w:webHidden/>
          </w:rPr>
          <w:t>26</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30" w:history="1">
        <w:r w:rsidRPr="00B438B9">
          <w:rPr>
            <w:rStyle w:val="Hyperlink"/>
            <w:noProof/>
            <w:lang w:val="en-GB"/>
          </w:rPr>
          <w:t>D1.3 Seat adjustment</w:t>
        </w:r>
        <w:r>
          <w:rPr>
            <w:noProof/>
            <w:webHidden/>
          </w:rPr>
          <w:tab/>
        </w:r>
        <w:r>
          <w:rPr>
            <w:noProof/>
            <w:webHidden/>
          </w:rPr>
          <w:fldChar w:fldCharType="begin"/>
        </w:r>
        <w:r>
          <w:rPr>
            <w:noProof/>
            <w:webHidden/>
          </w:rPr>
          <w:instrText xml:space="preserve"> PAGEREF _Toc233109530 \h </w:instrText>
        </w:r>
        <w:r>
          <w:rPr>
            <w:noProof/>
          </w:rPr>
        </w:r>
        <w:r>
          <w:rPr>
            <w:noProof/>
            <w:webHidden/>
          </w:rPr>
          <w:fldChar w:fldCharType="separate"/>
        </w:r>
        <w:r w:rsidR="002D2142">
          <w:rPr>
            <w:noProof/>
            <w:webHidden/>
          </w:rPr>
          <w:t>26</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31" w:history="1">
        <w:r w:rsidRPr="00B438B9">
          <w:rPr>
            <w:rStyle w:val="Hyperlink"/>
            <w:noProof/>
            <w:lang w:val="en-GB"/>
          </w:rPr>
          <w:t>D1.4 Backhoe stabilization</w:t>
        </w:r>
        <w:r>
          <w:rPr>
            <w:noProof/>
            <w:webHidden/>
          </w:rPr>
          <w:tab/>
        </w:r>
        <w:r>
          <w:rPr>
            <w:noProof/>
            <w:webHidden/>
          </w:rPr>
          <w:fldChar w:fldCharType="begin"/>
        </w:r>
        <w:r>
          <w:rPr>
            <w:noProof/>
            <w:webHidden/>
          </w:rPr>
          <w:instrText xml:space="preserve"> PAGEREF _Toc233109531 \h </w:instrText>
        </w:r>
        <w:r>
          <w:rPr>
            <w:noProof/>
          </w:rPr>
        </w:r>
        <w:r>
          <w:rPr>
            <w:noProof/>
            <w:webHidden/>
          </w:rPr>
          <w:fldChar w:fldCharType="separate"/>
        </w:r>
        <w:r w:rsidR="002D2142">
          <w:rPr>
            <w:noProof/>
            <w:webHidden/>
          </w:rPr>
          <w:t>26</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32" w:history="1">
        <w:r w:rsidRPr="00B438B9">
          <w:rPr>
            <w:rStyle w:val="Hyperlink"/>
            <w:noProof/>
            <w:lang w:val="en-GB"/>
          </w:rPr>
          <w:t>D1.5 Working speed</w:t>
        </w:r>
        <w:r>
          <w:rPr>
            <w:noProof/>
            <w:webHidden/>
          </w:rPr>
          <w:tab/>
        </w:r>
        <w:r>
          <w:rPr>
            <w:noProof/>
            <w:webHidden/>
          </w:rPr>
          <w:fldChar w:fldCharType="begin"/>
        </w:r>
        <w:r>
          <w:rPr>
            <w:noProof/>
            <w:webHidden/>
          </w:rPr>
          <w:instrText xml:space="preserve"> PAGEREF _Toc233109532 \h </w:instrText>
        </w:r>
        <w:r>
          <w:rPr>
            <w:noProof/>
          </w:rPr>
        </w:r>
        <w:r>
          <w:rPr>
            <w:noProof/>
            <w:webHidden/>
          </w:rPr>
          <w:fldChar w:fldCharType="separate"/>
        </w:r>
        <w:r w:rsidR="002D2142">
          <w:rPr>
            <w:noProof/>
            <w:webHidden/>
          </w:rPr>
          <w:t>26</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33" w:history="1">
        <w:r w:rsidRPr="00B438B9">
          <w:rPr>
            <w:rStyle w:val="Hyperlink"/>
            <w:noProof/>
            <w:lang w:val="en-GB"/>
          </w:rPr>
          <w:t>D1.6 Excavation</w:t>
        </w:r>
        <w:r>
          <w:rPr>
            <w:noProof/>
            <w:webHidden/>
          </w:rPr>
          <w:tab/>
        </w:r>
        <w:r>
          <w:rPr>
            <w:noProof/>
            <w:webHidden/>
          </w:rPr>
          <w:fldChar w:fldCharType="begin"/>
        </w:r>
        <w:r>
          <w:rPr>
            <w:noProof/>
            <w:webHidden/>
          </w:rPr>
          <w:instrText xml:space="preserve"> PAGEREF _Toc233109533 \h </w:instrText>
        </w:r>
        <w:r>
          <w:rPr>
            <w:noProof/>
          </w:rPr>
        </w:r>
        <w:r>
          <w:rPr>
            <w:noProof/>
            <w:webHidden/>
          </w:rPr>
          <w:fldChar w:fldCharType="separate"/>
        </w:r>
        <w:r w:rsidR="002D2142">
          <w:rPr>
            <w:noProof/>
            <w:webHidden/>
          </w:rPr>
          <w:t>26</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34" w:history="1">
        <w:r w:rsidRPr="00B438B9">
          <w:rPr>
            <w:rStyle w:val="Hyperlink"/>
            <w:noProof/>
            <w:lang w:val="en-GB"/>
          </w:rPr>
          <w:t>D1.7 Moveable-chassis sliding</w:t>
        </w:r>
        <w:r>
          <w:rPr>
            <w:noProof/>
            <w:webHidden/>
          </w:rPr>
          <w:tab/>
        </w:r>
        <w:r>
          <w:rPr>
            <w:noProof/>
            <w:webHidden/>
          </w:rPr>
          <w:fldChar w:fldCharType="begin"/>
        </w:r>
        <w:r>
          <w:rPr>
            <w:noProof/>
            <w:webHidden/>
          </w:rPr>
          <w:instrText xml:space="preserve"> PAGEREF _Toc233109534 \h </w:instrText>
        </w:r>
        <w:r>
          <w:rPr>
            <w:noProof/>
          </w:rPr>
        </w:r>
        <w:r>
          <w:rPr>
            <w:noProof/>
            <w:webHidden/>
          </w:rPr>
          <w:fldChar w:fldCharType="separate"/>
        </w:r>
        <w:r w:rsidR="002D2142">
          <w:rPr>
            <w:noProof/>
            <w:webHidden/>
          </w:rPr>
          <w:t>27</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35" w:history="1">
        <w:r w:rsidRPr="00B438B9">
          <w:rPr>
            <w:rStyle w:val="Hyperlink"/>
            <w:noProof/>
            <w:lang w:val="en-GB"/>
          </w:rPr>
          <w:t>D1.8.Use in cold weather</w:t>
        </w:r>
        <w:r>
          <w:rPr>
            <w:noProof/>
            <w:webHidden/>
          </w:rPr>
          <w:tab/>
        </w:r>
        <w:r>
          <w:rPr>
            <w:noProof/>
            <w:webHidden/>
          </w:rPr>
          <w:fldChar w:fldCharType="begin"/>
        </w:r>
        <w:r>
          <w:rPr>
            <w:noProof/>
            <w:webHidden/>
          </w:rPr>
          <w:instrText xml:space="preserve"> PAGEREF _Toc233109535 \h </w:instrText>
        </w:r>
        <w:r>
          <w:rPr>
            <w:noProof/>
          </w:rPr>
        </w:r>
        <w:r>
          <w:rPr>
            <w:noProof/>
            <w:webHidden/>
          </w:rPr>
          <w:fldChar w:fldCharType="separate"/>
        </w:r>
        <w:r w:rsidR="002D2142">
          <w:rPr>
            <w:noProof/>
            <w:webHidden/>
          </w:rPr>
          <w:t>27</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36" w:history="1">
        <w:r w:rsidRPr="00B438B9">
          <w:rPr>
            <w:rStyle w:val="Hyperlink"/>
            <w:noProof/>
          </w:rPr>
          <w:t>D2. Operation</w:t>
        </w:r>
        <w:r>
          <w:rPr>
            <w:noProof/>
            <w:webHidden/>
          </w:rPr>
          <w:tab/>
        </w:r>
        <w:r>
          <w:rPr>
            <w:noProof/>
            <w:webHidden/>
          </w:rPr>
          <w:fldChar w:fldCharType="begin"/>
        </w:r>
        <w:r>
          <w:rPr>
            <w:noProof/>
            <w:webHidden/>
          </w:rPr>
          <w:instrText xml:space="preserve"> PAGEREF _Toc233109536 \h </w:instrText>
        </w:r>
        <w:r>
          <w:rPr>
            <w:noProof/>
          </w:rPr>
        </w:r>
        <w:r>
          <w:rPr>
            <w:noProof/>
            <w:webHidden/>
          </w:rPr>
          <w:fldChar w:fldCharType="separate"/>
        </w:r>
        <w:r w:rsidR="002D2142">
          <w:rPr>
            <w:noProof/>
            <w:webHidden/>
          </w:rPr>
          <w:t>27</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37" w:history="1">
        <w:r w:rsidRPr="00B438B9">
          <w:rPr>
            <w:rStyle w:val="Hyperlink"/>
            <w:noProof/>
            <w:lang w:val="en-GB"/>
          </w:rPr>
          <w:t>D2.1 Control distributor</w:t>
        </w:r>
        <w:r>
          <w:rPr>
            <w:noProof/>
            <w:webHidden/>
          </w:rPr>
          <w:tab/>
        </w:r>
        <w:r>
          <w:rPr>
            <w:noProof/>
            <w:webHidden/>
          </w:rPr>
          <w:fldChar w:fldCharType="begin"/>
        </w:r>
        <w:r>
          <w:rPr>
            <w:noProof/>
            <w:webHidden/>
          </w:rPr>
          <w:instrText xml:space="preserve"> PAGEREF _Toc233109537 \h </w:instrText>
        </w:r>
        <w:r>
          <w:rPr>
            <w:noProof/>
          </w:rPr>
        </w:r>
        <w:r>
          <w:rPr>
            <w:noProof/>
            <w:webHidden/>
          </w:rPr>
          <w:fldChar w:fldCharType="separate"/>
        </w:r>
        <w:r w:rsidR="002D2142">
          <w:rPr>
            <w:noProof/>
            <w:webHidden/>
          </w:rPr>
          <w:t>27</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38" w:history="1">
        <w:r w:rsidRPr="00B438B9">
          <w:rPr>
            <w:rStyle w:val="Hyperlink"/>
            <w:noProof/>
            <w:lang w:val="en-GB"/>
          </w:rPr>
          <w:t>D2.2 Control levers</w:t>
        </w:r>
        <w:r>
          <w:rPr>
            <w:noProof/>
            <w:webHidden/>
          </w:rPr>
          <w:tab/>
        </w:r>
        <w:r>
          <w:rPr>
            <w:noProof/>
            <w:webHidden/>
          </w:rPr>
          <w:fldChar w:fldCharType="begin"/>
        </w:r>
        <w:r>
          <w:rPr>
            <w:noProof/>
            <w:webHidden/>
          </w:rPr>
          <w:instrText xml:space="preserve"> PAGEREF _Toc233109538 \h </w:instrText>
        </w:r>
        <w:r>
          <w:rPr>
            <w:noProof/>
          </w:rPr>
        </w:r>
        <w:r>
          <w:rPr>
            <w:noProof/>
            <w:webHidden/>
          </w:rPr>
          <w:fldChar w:fldCharType="separate"/>
        </w:r>
        <w:r w:rsidR="002D2142">
          <w:rPr>
            <w:noProof/>
            <w:webHidden/>
          </w:rPr>
          <w:t>27</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39" w:history="1">
        <w:r w:rsidRPr="00B438B9">
          <w:rPr>
            <w:rStyle w:val="Hyperlink"/>
            <w:noProof/>
            <w:lang w:val="en-GB"/>
          </w:rPr>
          <w:t>D2.3 Sliding-stop switch</w:t>
        </w:r>
        <w:r>
          <w:rPr>
            <w:noProof/>
            <w:webHidden/>
          </w:rPr>
          <w:tab/>
        </w:r>
        <w:r>
          <w:rPr>
            <w:noProof/>
            <w:webHidden/>
          </w:rPr>
          <w:fldChar w:fldCharType="begin"/>
        </w:r>
        <w:r>
          <w:rPr>
            <w:noProof/>
            <w:webHidden/>
          </w:rPr>
          <w:instrText xml:space="preserve"> PAGEREF _Toc233109539 \h </w:instrText>
        </w:r>
        <w:r>
          <w:rPr>
            <w:noProof/>
          </w:rPr>
        </w:r>
        <w:r>
          <w:rPr>
            <w:noProof/>
            <w:webHidden/>
          </w:rPr>
          <w:fldChar w:fldCharType="separate"/>
        </w:r>
        <w:r w:rsidR="002D2142">
          <w:rPr>
            <w:noProof/>
            <w:webHidden/>
          </w:rPr>
          <w:t>29</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40" w:history="1">
        <w:r w:rsidRPr="00B438B9">
          <w:rPr>
            <w:rStyle w:val="Hyperlink"/>
            <w:noProof/>
            <w:lang w:val="en-GB"/>
          </w:rPr>
          <w:t>D2.4 Pressure relief valve</w:t>
        </w:r>
        <w:r>
          <w:rPr>
            <w:noProof/>
            <w:webHidden/>
          </w:rPr>
          <w:tab/>
        </w:r>
        <w:r>
          <w:rPr>
            <w:noProof/>
            <w:webHidden/>
          </w:rPr>
          <w:fldChar w:fldCharType="begin"/>
        </w:r>
        <w:r>
          <w:rPr>
            <w:noProof/>
            <w:webHidden/>
          </w:rPr>
          <w:instrText xml:space="preserve"> PAGEREF _Toc233109540 \h </w:instrText>
        </w:r>
        <w:r>
          <w:rPr>
            <w:noProof/>
          </w:rPr>
        </w:r>
        <w:r>
          <w:rPr>
            <w:noProof/>
            <w:webHidden/>
          </w:rPr>
          <w:fldChar w:fldCharType="separate"/>
        </w:r>
        <w:r w:rsidR="002D2142">
          <w:rPr>
            <w:noProof/>
            <w:webHidden/>
          </w:rPr>
          <w:t>29</w:t>
        </w:r>
        <w:r>
          <w:rPr>
            <w:noProof/>
            <w:webHidden/>
          </w:rPr>
          <w:fldChar w:fldCharType="end"/>
        </w:r>
      </w:hyperlink>
    </w:p>
    <w:p w:rsidR="00E0040C" w:rsidRDefault="00E0040C">
      <w:pPr>
        <w:pStyle w:val="Verzeichnis1"/>
        <w:tabs>
          <w:tab w:val="right" w:leader="dot" w:pos="14276"/>
        </w:tabs>
        <w:rPr>
          <w:rFonts w:ascii="Times New Roman" w:hAnsi="Times New Roman"/>
          <w:noProof/>
        </w:rPr>
      </w:pPr>
      <w:hyperlink w:anchor="_Toc233109541" w:history="1">
        <w:r w:rsidRPr="00B438B9">
          <w:rPr>
            <w:rStyle w:val="Hyperlink"/>
            <w:noProof/>
            <w:lang w:val="en-GB"/>
          </w:rPr>
          <w:t>E.MAINTENANCE</w:t>
        </w:r>
        <w:r>
          <w:rPr>
            <w:noProof/>
            <w:webHidden/>
          </w:rPr>
          <w:tab/>
        </w:r>
        <w:r>
          <w:rPr>
            <w:noProof/>
            <w:webHidden/>
          </w:rPr>
          <w:fldChar w:fldCharType="begin"/>
        </w:r>
        <w:r>
          <w:rPr>
            <w:noProof/>
            <w:webHidden/>
          </w:rPr>
          <w:instrText xml:space="preserve"> PAGEREF _Toc233109541 \h </w:instrText>
        </w:r>
        <w:r>
          <w:rPr>
            <w:noProof/>
          </w:rPr>
        </w:r>
        <w:r>
          <w:rPr>
            <w:noProof/>
            <w:webHidden/>
          </w:rPr>
          <w:fldChar w:fldCharType="separate"/>
        </w:r>
        <w:r w:rsidR="002D2142">
          <w:rPr>
            <w:noProof/>
            <w:webHidden/>
          </w:rPr>
          <w:t>31</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42" w:history="1">
        <w:r w:rsidRPr="00B438B9">
          <w:rPr>
            <w:rStyle w:val="Hyperlink"/>
            <w:noProof/>
          </w:rPr>
          <w:t>E1. Maintenance warnings</w:t>
        </w:r>
        <w:r>
          <w:rPr>
            <w:noProof/>
            <w:webHidden/>
          </w:rPr>
          <w:tab/>
        </w:r>
        <w:r>
          <w:rPr>
            <w:noProof/>
            <w:webHidden/>
          </w:rPr>
          <w:fldChar w:fldCharType="begin"/>
        </w:r>
        <w:r>
          <w:rPr>
            <w:noProof/>
            <w:webHidden/>
          </w:rPr>
          <w:instrText xml:space="preserve"> PAGEREF _Toc233109542 \h </w:instrText>
        </w:r>
        <w:r>
          <w:rPr>
            <w:noProof/>
          </w:rPr>
        </w:r>
        <w:r>
          <w:rPr>
            <w:noProof/>
            <w:webHidden/>
          </w:rPr>
          <w:fldChar w:fldCharType="separate"/>
        </w:r>
        <w:r w:rsidR="002D2142">
          <w:rPr>
            <w:noProof/>
            <w:webHidden/>
          </w:rPr>
          <w:t>31</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43" w:history="1">
        <w:r w:rsidRPr="00B438B9">
          <w:rPr>
            <w:rStyle w:val="Hyperlink"/>
            <w:noProof/>
          </w:rPr>
          <w:t>E2. Planned maintenance</w:t>
        </w:r>
        <w:r>
          <w:rPr>
            <w:noProof/>
            <w:webHidden/>
          </w:rPr>
          <w:tab/>
        </w:r>
        <w:r>
          <w:rPr>
            <w:noProof/>
            <w:webHidden/>
          </w:rPr>
          <w:fldChar w:fldCharType="begin"/>
        </w:r>
        <w:r>
          <w:rPr>
            <w:noProof/>
            <w:webHidden/>
          </w:rPr>
          <w:instrText xml:space="preserve"> PAGEREF _Toc233109543 \h </w:instrText>
        </w:r>
        <w:r>
          <w:rPr>
            <w:noProof/>
          </w:rPr>
        </w:r>
        <w:r>
          <w:rPr>
            <w:noProof/>
            <w:webHidden/>
          </w:rPr>
          <w:fldChar w:fldCharType="separate"/>
        </w:r>
        <w:r w:rsidR="002D2142">
          <w:rPr>
            <w:noProof/>
            <w:webHidden/>
          </w:rPr>
          <w:t>32</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44" w:history="1">
        <w:r w:rsidRPr="00B438B9">
          <w:rPr>
            <w:rStyle w:val="Hyperlink"/>
            <w:noProof/>
          </w:rPr>
          <w:t>E2.1 Daily check</w:t>
        </w:r>
        <w:r>
          <w:rPr>
            <w:noProof/>
            <w:webHidden/>
          </w:rPr>
          <w:tab/>
        </w:r>
        <w:r>
          <w:rPr>
            <w:noProof/>
            <w:webHidden/>
          </w:rPr>
          <w:fldChar w:fldCharType="begin"/>
        </w:r>
        <w:r>
          <w:rPr>
            <w:noProof/>
            <w:webHidden/>
          </w:rPr>
          <w:instrText xml:space="preserve"> PAGEREF _Toc233109544 \h </w:instrText>
        </w:r>
        <w:r>
          <w:rPr>
            <w:noProof/>
          </w:rPr>
        </w:r>
        <w:r>
          <w:rPr>
            <w:noProof/>
            <w:webHidden/>
          </w:rPr>
          <w:fldChar w:fldCharType="separate"/>
        </w:r>
        <w:r w:rsidR="002D2142">
          <w:rPr>
            <w:noProof/>
            <w:webHidden/>
          </w:rPr>
          <w:t>32</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45" w:history="1">
        <w:r w:rsidRPr="00B438B9">
          <w:rPr>
            <w:rStyle w:val="Hyperlink"/>
            <w:noProof/>
          </w:rPr>
          <w:t>E2.2 Monthly check or after 150 operation hours</w:t>
        </w:r>
        <w:r>
          <w:rPr>
            <w:noProof/>
            <w:webHidden/>
          </w:rPr>
          <w:tab/>
        </w:r>
        <w:r>
          <w:rPr>
            <w:noProof/>
            <w:webHidden/>
          </w:rPr>
          <w:fldChar w:fldCharType="begin"/>
        </w:r>
        <w:r>
          <w:rPr>
            <w:noProof/>
            <w:webHidden/>
          </w:rPr>
          <w:instrText xml:space="preserve"> PAGEREF _Toc233109545 \h </w:instrText>
        </w:r>
        <w:r>
          <w:rPr>
            <w:noProof/>
          </w:rPr>
        </w:r>
        <w:r>
          <w:rPr>
            <w:noProof/>
            <w:webHidden/>
          </w:rPr>
          <w:fldChar w:fldCharType="separate"/>
        </w:r>
        <w:r w:rsidR="002D2142">
          <w:rPr>
            <w:noProof/>
            <w:webHidden/>
          </w:rPr>
          <w:t>32</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46" w:history="1">
        <w:r w:rsidRPr="00B438B9">
          <w:rPr>
            <w:rStyle w:val="Hyperlink"/>
            <w:noProof/>
          </w:rPr>
          <w:t>E2.3 Yearly check or after 1200 operation hours</w:t>
        </w:r>
        <w:r>
          <w:rPr>
            <w:noProof/>
            <w:webHidden/>
          </w:rPr>
          <w:tab/>
        </w:r>
        <w:r>
          <w:rPr>
            <w:noProof/>
            <w:webHidden/>
          </w:rPr>
          <w:fldChar w:fldCharType="begin"/>
        </w:r>
        <w:r>
          <w:rPr>
            <w:noProof/>
            <w:webHidden/>
          </w:rPr>
          <w:instrText xml:space="preserve"> PAGEREF _Toc233109546 \h </w:instrText>
        </w:r>
        <w:r>
          <w:rPr>
            <w:noProof/>
          </w:rPr>
        </w:r>
        <w:r>
          <w:rPr>
            <w:noProof/>
            <w:webHidden/>
          </w:rPr>
          <w:fldChar w:fldCharType="separate"/>
        </w:r>
        <w:r w:rsidR="002D2142">
          <w:rPr>
            <w:noProof/>
            <w:webHidden/>
          </w:rPr>
          <w:t>33</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47" w:history="1">
        <w:r w:rsidRPr="00B438B9">
          <w:rPr>
            <w:rStyle w:val="Hyperlink"/>
            <w:noProof/>
          </w:rPr>
          <w:t>E3 Lubrication</w:t>
        </w:r>
        <w:r>
          <w:rPr>
            <w:noProof/>
            <w:webHidden/>
          </w:rPr>
          <w:tab/>
        </w:r>
        <w:r>
          <w:rPr>
            <w:noProof/>
            <w:webHidden/>
          </w:rPr>
          <w:fldChar w:fldCharType="begin"/>
        </w:r>
        <w:r>
          <w:rPr>
            <w:noProof/>
            <w:webHidden/>
          </w:rPr>
          <w:instrText xml:space="preserve"> PAGEREF _Toc233109547 \h </w:instrText>
        </w:r>
        <w:r>
          <w:rPr>
            <w:noProof/>
          </w:rPr>
        </w:r>
        <w:r>
          <w:rPr>
            <w:noProof/>
            <w:webHidden/>
          </w:rPr>
          <w:fldChar w:fldCharType="separate"/>
        </w:r>
        <w:r w:rsidR="002D2142">
          <w:rPr>
            <w:noProof/>
            <w:webHidden/>
          </w:rPr>
          <w:t>33</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48" w:history="1">
        <w:r w:rsidRPr="00B438B9">
          <w:rPr>
            <w:rStyle w:val="Hyperlink"/>
            <w:noProof/>
          </w:rPr>
          <w:t>E3.1 Grease supply points</w:t>
        </w:r>
        <w:r>
          <w:rPr>
            <w:noProof/>
            <w:webHidden/>
          </w:rPr>
          <w:tab/>
        </w:r>
        <w:r>
          <w:rPr>
            <w:noProof/>
            <w:webHidden/>
          </w:rPr>
          <w:fldChar w:fldCharType="begin"/>
        </w:r>
        <w:r>
          <w:rPr>
            <w:noProof/>
            <w:webHidden/>
          </w:rPr>
          <w:instrText xml:space="preserve"> PAGEREF _Toc233109548 \h </w:instrText>
        </w:r>
        <w:r>
          <w:rPr>
            <w:noProof/>
          </w:rPr>
        </w:r>
        <w:r>
          <w:rPr>
            <w:noProof/>
            <w:webHidden/>
          </w:rPr>
          <w:fldChar w:fldCharType="separate"/>
        </w:r>
        <w:r w:rsidR="002D2142">
          <w:rPr>
            <w:noProof/>
            <w:webHidden/>
          </w:rPr>
          <w:t>33</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49" w:history="1">
        <w:r w:rsidRPr="00B438B9">
          <w:rPr>
            <w:rStyle w:val="Hyperlink"/>
            <w:noProof/>
            <w:lang w:val="en-GB"/>
          </w:rPr>
          <w:t>E3.2 Tank oil level check</w:t>
        </w:r>
        <w:r>
          <w:rPr>
            <w:noProof/>
            <w:webHidden/>
          </w:rPr>
          <w:tab/>
        </w:r>
        <w:r>
          <w:rPr>
            <w:noProof/>
            <w:webHidden/>
          </w:rPr>
          <w:fldChar w:fldCharType="begin"/>
        </w:r>
        <w:r>
          <w:rPr>
            <w:noProof/>
            <w:webHidden/>
          </w:rPr>
          <w:instrText xml:space="preserve"> PAGEREF _Toc233109549 \h </w:instrText>
        </w:r>
        <w:r>
          <w:rPr>
            <w:noProof/>
          </w:rPr>
        </w:r>
        <w:r>
          <w:rPr>
            <w:noProof/>
            <w:webHidden/>
          </w:rPr>
          <w:fldChar w:fldCharType="separate"/>
        </w:r>
        <w:r w:rsidR="002D2142">
          <w:rPr>
            <w:noProof/>
            <w:webHidden/>
          </w:rPr>
          <w:t>35</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50" w:history="1">
        <w:r w:rsidRPr="00B438B9">
          <w:rPr>
            <w:rStyle w:val="Hyperlink"/>
            <w:noProof/>
            <w:lang w:val="en-GB"/>
          </w:rPr>
          <w:t>E3.3 Tank oil level recovery or oil replacement</w:t>
        </w:r>
        <w:r>
          <w:rPr>
            <w:noProof/>
            <w:webHidden/>
          </w:rPr>
          <w:tab/>
        </w:r>
        <w:r>
          <w:rPr>
            <w:noProof/>
            <w:webHidden/>
          </w:rPr>
          <w:fldChar w:fldCharType="begin"/>
        </w:r>
        <w:r>
          <w:rPr>
            <w:noProof/>
            <w:webHidden/>
          </w:rPr>
          <w:instrText xml:space="preserve"> PAGEREF _Toc233109550 \h </w:instrText>
        </w:r>
        <w:r>
          <w:rPr>
            <w:noProof/>
          </w:rPr>
        </w:r>
        <w:r>
          <w:rPr>
            <w:noProof/>
            <w:webHidden/>
          </w:rPr>
          <w:fldChar w:fldCharType="separate"/>
        </w:r>
        <w:r w:rsidR="002D2142">
          <w:rPr>
            <w:noProof/>
            <w:webHidden/>
          </w:rPr>
          <w:t>35</w:t>
        </w:r>
        <w:r>
          <w:rPr>
            <w:noProof/>
            <w:webHidden/>
          </w:rPr>
          <w:fldChar w:fldCharType="end"/>
        </w:r>
      </w:hyperlink>
    </w:p>
    <w:p w:rsidR="00E0040C" w:rsidRDefault="00E0040C">
      <w:pPr>
        <w:pStyle w:val="Verzeichnis3"/>
        <w:tabs>
          <w:tab w:val="right" w:leader="dot" w:pos="14276"/>
        </w:tabs>
        <w:rPr>
          <w:rFonts w:ascii="Times New Roman" w:hAnsi="Times New Roman"/>
          <w:noProof/>
        </w:rPr>
      </w:pPr>
      <w:hyperlink w:anchor="_Toc233109551" w:history="1">
        <w:r w:rsidRPr="00B438B9">
          <w:rPr>
            <w:rStyle w:val="Hyperlink"/>
            <w:noProof/>
            <w:lang w:val="en-GB"/>
          </w:rPr>
          <w:t>E3.4 Multiplier oil level check</w:t>
        </w:r>
        <w:r>
          <w:rPr>
            <w:noProof/>
            <w:webHidden/>
          </w:rPr>
          <w:tab/>
        </w:r>
        <w:r>
          <w:rPr>
            <w:noProof/>
            <w:webHidden/>
          </w:rPr>
          <w:fldChar w:fldCharType="begin"/>
        </w:r>
        <w:r>
          <w:rPr>
            <w:noProof/>
            <w:webHidden/>
          </w:rPr>
          <w:instrText xml:space="preserve"> PAGEREF _Toc233109551 \h </w:instrText>
        </w:r>
        <w:r>
          <w:rPr>
            <w:noProof/>
          </w:rPr>
        </w:r>
        <w:r>
          <w:rPr>
            <w:noProof/>
            <w:webHidden/>
          </w:rPr>
          <w:fldChar w:fldCharType="separate"/>
        </w:r>
        <w:r w:rsidR="002D2142">
          <w:rPr>
            <w:noProof/>
            <w:webHidden/>
          </w:rPr>
          <w:t>35</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52" w:history="1">
        <w:r w:rsidRPr="00B438B9">
          <w:rPr>
            <w:rStyle w:val="Hyperlink"/>
            <w:noProof/>
          </w:rPr>
          <w:t>E4. Troubleshooting</w:t>
        </w:r>
        <w:r>
          <w:rPr>
            <w:noProof/>
            <w:webHidden/>
          </w:rPr>
          <w:tab/>
        </w:r>
        <w:r>
          <w:rPr>
            <w:noProof/>
            <w:webHidden/>
          </w:rPr>
          <w:fldChar w:fldCharType="begin"/>
        </w:r>
        <w:r>
          <w:rPr>
            <w:noProof/>
            <w:webHidden/>
          </w:rPr>
          <w:instrText xml:space="preserve"> PAGEREF _Toc233109552 \h </w:instrText>
        </w:r>
        <w:r>
          <w:rPr>
            <w:noProof/>
          </w:rPr>
        </w:r>
        <w:r>
          <w:rPr>
            <w:noProof/>
            <w:webHidden/>
          </w:rPr>
          <w:fldChar w:fldCharType="separate"/>
        </w:r>
        <w:r w:rsidR="002D2142">
          <w:rPr>
            <w:noProof/>
            <w:webHidden/>
          </w:rPr>
          <w:t>37</w:t>
        </w:r>
        <w:r>
          <w:rPr>
            <w:noProof/>
            <w:webHidden/>
          </w:rPr>
          <w:fldChar w:fldCharType="end"/>
        </w:r>
      </w:hyperlink>
    </w:p>
    <w:p w:rsidR="00E0040C" w:rsidRDefault="00E0040C">
      <w:pPr>
        <w:pStyle w:val="Verzeichnis1"/>
        <w:tabs>
          <w:tab w:val="right" w:leader="dot" w:pos="14276"/>
        </w:tabs>
        <w:rPr>
          <w:rFonts w:ascii="Times New Roman" w:hAnsi="Times New Roman"/>
          <w:noProof/>
        </w:rPr>
      </w:pPr>
      <w:hyperlink w:anchor="_Toc233109553" w:history="1">
        <w:r w:rsidRPr="00B438B9">
          <w:rPr>
            <w:rStyle w:val="Hyperlink"/>
            <w:noProof/>
            <w:lang w:val="en-GB"/>
          </w:rPr>
          <w:t>F.DEMOLITION</w:t>
        </w:r>
        <w:r>
          <w:rPr>
            <w:noProof/>
            <w:webHidden/>
          </w:rPr>
          <w:tab/>
        </w:r>
        <w:r>
          <w:rPr>
            <w:noProof/>
            <w:webHidden/>
          </w:rPr>
          <w:fldChar w:fldCharType="begin"/>
        </w:r>
        <w:r>
          <w:rPr>
            <w:noProof/>
            <w:webHidden/>
          </w:rPr>
          <w:instrText xml:space="preserve"> PAGEREF _Toc233109553 \h </w:instrText>
        </w:r>
        <w:r>
          <w:rPr>
            <w:noProof/>
          </w:rPr>
        </w:r>
        <w:r>
          <w:rPr>
            <w:noProof/>
            <w:webHidden/>
          </w:rPr>
          <w:fldChar w:fldCharType="separate"/>
        </w:r>
        <w:r w:rsidR="002D2142">
          <w:rPr>
            <w:noProof/>
            <w:webHidden/>
          </w:rPr>
          <w:t>38</w:t>
        </w:r>
        <w:r>
          <w:rPr>
            <w:noProof/>
            <w:webHidden/>
          </w:rPr>
          <w:fldChar w:fldCharType="end"/>
        </w:r>
      </w:hyperlink>
    </w:p>
    <w:p w:rsidR="00E0040C" w:rsidRDefault="00E0040C">
      <w:pPr>
        <w:pStyle w:val="Verzeichnis2"/>
        <w:tabs>
          <w:tab w:val="right" w:leader="dot" w:pos="14276"/>
        </w:tabs>
        <w:rPr>
          <w:rFonts w:ascii="Times New Roman" w:hAnsi="Times New Roman"/>
          <w:noProof/>
        </w:rPr>
      </w:pPr>
      <w:hyperlink w:anchor="_Toc233109554" w:history="1">
        <w:r w:rsidRPr="00B438B9">
          <w:rPr>
            <w:rStyle w:val="Hyperlink"/>
            <w:noProof/>
            <w:lang w:val="en-GB"/>
          </w:rPr>
          <w:t>F1. Differentiated subdivision of materials and disposal</w:t>
        </w:r>
        <w:r>
          <w:rPr>
            <w:noProof/>
            <w:webHidden/>
          </w:rPr>
          <w:tab/>
        </w:r>
        <w:r>
          <w:rPr>
            <w:noProof/>
            <w:webHidden/>
          </w:rPr>
          <w:fldChar w:fldCharType="begin"/>
        </w:r>
        <w:r>
          <w:rPr>
            <w:noProof/>
            <w:webHidden/>
          </w:rPr>
          <w:instrText xml:space="preserve"> PAGEREF _Toc233109554 \h </w:instrText>
        </w:r>
        <w:r>
          <w:rPr>
            <w:noProof/>
          </w:rPr>
        </w:r>
        <w:r>
          <w:rPr>
            <w:noProof/>
            <w:webHidden/>
          </w:rPr>
          <w:fldChar w:fldCharType="separate"/>
        </w:r>
        <w:r w:rsidR="002D2142">
          <w:rPr>
            <w:noProof/>
            <w:webHidden/>
          </w:rPr>
          <w:t>38</w:t>
        </w:r>
        <w:r>
          <w:rPr>
            <w:noProof/>
            <w:webHidden/>
          </w:rPr>
          <w:fldChar w:fldCharType="end"/>
        </w:r>
      </w:hyperlink>
    </w:p>
    <w:p w:rsidR="0076424B" w:rsidRDefault="0076424B">
      <w:pPr>
        <w:rPr>
          <w:rStyle w:val="FontStyle80"/>
          <w:b/>
          <w:lang w:val="en-US" w:eastAsia="en-US"/>
        </w:rPr>
      </w:pPr>
      <w:r>
        <w:rPr>
          <w:rStyle w:val="FontStyle80"/>
          <w:b/>
          <w:lang w:val="en-US" w:eastAsia="en-US"/>
        </w:rPr>
        <w:fldChar w:fldCharType="end"/>
      </w:r>
    </w:p>
    <w:p w:rsidR="0076424B" w:rsidRPr="005E723F" w:rsidRDefault="0076424B">
      <w:pPr>
        <w:rPr>
          <w:rStyle w:val="FontStyle80"/>
          <w:b/>
          <w:lang w:val="en-US" w:eastAsia="en-US"/>
        </w:rPr>
      </w:pPr>
    </w:p>
    <w:p w:rsidR="0083498B" w:rsidRDefault="0083498B" w:rsidP="0083498B">
      <w:pPr>
        <w:rPr>
          <w:lang w:val="en-GB"/>
        </w:rPr>
        <w:sectPr w:rsidR="0083498B" w:rsidSect="0083498B">
          <w:pgSz w:w="16838" w:h="11906" w:orient="landscape"/>
          <w:pgMar w:top="1134" w:right="1418" w:bottom="1134" w:left="1134" w:header="709" w:footer="709" w:gutter="0"/>
          <w:cols w:space="708"/>
          <w:docGrid w:linePitch="360"/>
        </w:sectPr>
      </w:pPr>
    </w:p>
    <w:p w:rsidR="00243099" w:rsidRPr="00E0040C" w:rsidRDefault="00243099" w:rsidP="0076424B">
      <w:pPr>
        <w:pStyle w:val="berschrift1"/>
        <w:rPr>
          <w:rStyle w:val="FontStyle90"/>
          <w:rFonts w:ascii="Arial" w:hAnsi="Arial" w:cs="Arial"/>
          <w:b/>
          <w:bCs/>
          <w:sz w:val="32"/>
          <w:lang w:val="en-GB"/>
        </w:rPr>
      </w:pPr>
      <w:bookmarkStart w:id="0" w:name="_Toc233109499"/>
      <w:r w:rsidRPr="00E0040C">
        <w:rPr>
          <w:rStyle w:val="FontStyle90"/>
          <w:rFonts w:ascii="Arial" w:hAnsi="Arial" w:cs="Arial"/>
          <w:b/>
          <w:bCs/>
          <w:sz w:val="32"/>
          <w:lang w:val="en-GB"/>
        </w:rPr>
        <w:lastRenderedPageBreak/>
        <w:t>INTRODUCTION</w:t>
      </w:r>
      <w:bookmarkEnd w:id="0"/>
    </w:p>
    <w:p w:rsidR="00243099" w:rsidRPr="00E0040C" w:rsidRDefault="0076424B" w:rsidP="0076424B">
      <w:pPr>
        <w:pStyle w:val="berschrift2"/>
        <w:rPr>
          <w:rStyle w:val="FontStyle90"/>
          <w:rFonts w:ascii="Arial" w:hAnsi="Arial" w:cs="Arial"/>
          <w:b/>
          <w:bCs/>
          <w:sz w:val="28"/>
          <w:lang w:val="en-GB"/>
        </w:rPr>
      </w:pPr>
      <w:bookmarkStart w:id="1" w:name="_Toc233109500"/>
      <w:r w:rsidRPr="00E0040C">
        <w:rPr>
          <w:rStyle w:val="FontStyle90"/>
          <w:rFonts w:ascii="Arial" w:hAnsi="Arial" w:cs="Arial"/>
          <w:b/>
          <w:bCs/>
          <w:sz w:val="28"/>
          <w:lang w:val="en-GB"/>
        </w:rPr>
        <w:t>A1</w:t>
      </w:r>
      <w:r w:rsidR="00243099" w:rsidRPr="00E0040C">
        <w:rPr>
          <w:rStyle w:val="FontStyle90"/>
          <w:rFonts w:ascii="Arial" w:hAnsi="Arial" w:cs="Arial"/>
          <w:b/>
          <w:bCs/>
          <w:sz w:val="28"/>
          <w:lang w:val="en-GB"/>
        </w:rPr>
        <w:t xml:space="preserve">. </w:t>
      </w:r>
      <w:r w:rsidR="00243099" w:rsidRPr="0076424B">
        <w:rPr>
          <w:rStyle w:val="FontStyle90"/>
          <w:rFonts w:ascii="Arial" w:hAnsi="Arial" w:cs="Arial"/>
          <w:b/>
          <w:bCs/>
          <w:sz w:val="28"/>
          <w:lang w:val="en-US"/>
        </w:rPr>
        <w:t>Preliminary</w:t>
      </w:r>
      <w:r w:rsidR="00243099" w:rsidRPr="00E0040C">
        <w:rPr>
          <w:rStyle w:val="FontStyle90"/>
          <w:rFonts w:ascii="Arial" w:hAnsi="Arial" w:cs="Arial"/>
          <w:b/>
          <w:bCs/>
          <w:sz w:val="28"/>
          <w:lang w:val="en-GB"/>
        </w:rPr>
        <w:t xml:space="preserve"> information</w:t>
      </w:r>
      <w:bookmarkEnd w:id="1"/>
    </w:p>
    <w:p w:rsidR="00243099" w:rsidRDefault="00243099" w:rsidP="00243099">
      <w:pPr>
        <w:rPr>
          <w:rStyle w:val="FontStyle80"/>
          <w:lang w:val="en-US" w:eastAsia="en-US"/>
        </w:rPr>
      </w:pPr>
      <w:r>
        <w:rPr>
          <w:rStyle w:val="FontStyle80"/>
          <w:lang w:val="en-US" w:eastAsia="en-US"/>
        </w:rPr>
        <w:t xml:space="preserve">All the backhoes are provided with a copy of this manual. The instructions included in it are good for all the models, of the </w:t>
      </w:r>
      <w:r>
        <w:rPr>
          <w:rStyle w:val="FontStyle90"/>
          <w:lang w:val="en-US" w:eastAsia="en-US"/>
        </w:rPr>
        <w:t xml:space="preserve">series </w:t>
      </w:r>
      <w:r>
        <w:rPr>
          <w:rStyle w:val="FontStyle80"/>
          <w:lang w:val="en-US" w:eastAsia="en-US"/>
        </w:rPr>
        <w:t>except if otherwise specified.</w:t>
      </w:r>
    </w:p>
    <w:p w:rsidR="00243099" w:rsidRPr="008143A2" w:rsidRDefault="00243099" w:rsidP="00243099">
      <w:pPr>
        <w:rPr>
          <w:lang w:val="en-GB"/>
        </w:rPr>
      </w:pPr>
    </w:p>
    <w:p w:rsidR="00243099" w:rsidRDefault="00243099" w:rsidP="00243099">
      <w:pPr>
        <w:rPr>
          <w:rStyle w:val="FontStyle80"/>
          <w:lang w:val="en-US" w:eastAsia="en-US"/>
        </w:rPr>
      </w:pPr>
      <w:r>
        <w:rPr>
          <w:rStyle w:val="FontStyle80"/>
          <w:lang w:val="en-US" w:eastAsia="en-US"/>
        </w:rPr>
        <w:t>(operators) who use the backhoe and must be' done before any use. Unfamiliarity with the</w:t>
      </w:r>
      <w:r w:rsidRPr="008143A2">
        <w:rPr>
          <w:rStyle w:val="FontStyle80"/>
          <w:lang w:val="en-GB" w:eastAsia="en-US"/>
        </w:rPr>
        <w:t xml:space="preserve"> machine,,</w:t>
      </w:r>
      <w:r>
        <w:rPr>
          <w:rStyle w:val="FontStyle80"/>
          <w:lang w:val="en-US" w:eastAsia="en-US"/>
        </w:rPr>
        <w:t xml:space="preserve"> an improper use of it and the disregard of the safety rules could cause serious accidents to the operator</w:t>
      </w:r>
      <w:r>
        <w:rPr>
          <w:rStyle w:val="FontStyle80"/>
          <w:vertAlign w:val="superscript"/>
          <w:lang w:val="en-US" w:eastAsia="en-US"/>
        </w:rPr>
        <w:t>-</w:t>
      </w:r>
      <w:r>
        <w:rPr>
          <w:rStyle w:val="FontStyle80"/>
          <w:lang w:val="en-US" w:eastAsia="en-US"/>
        </w:rPr>
        <w:t xml:space="preserve"> and/or damages to the backhoe. Both of them can be avoided by observing meticulously the instructions contained in this manual.</w:t>
      </w:r>
    </w:p>
    <w:p w:rsidR="00243099" w:rsidRPr="008143A2" w:rsidRDefault="00243099" w:rsidP="00243099">
      <w:pPr>
        <w:rPr>
          <w:lang w:val="en-GB"/>
        </w:rPr>
      </w:pPr>
    </w:p>
    <w:p w:rsidR="00243099" w:rsidRPr="00E0040C" w:rsidRDefault="00243099" w:rsidP="0076424B">
      <w:pPr>
        <w:pStyle w:val="berschrift2"/>
        <w:rPr>
          <w:rStyle w:val="FontStyle90"/>
          <w:rFonts w:ascii="Arial" w:hAnsi="Arial" w:cs="Arial"/>
          <w:b/>
          <w:bCs/>
          <w:sz w:val="28"/>
          <w:lang w:val="en-GB"/>
        </w:rPr>
      </w:pPr>
      <w:bookmarkStart w:id="2" w:name="_Toc233109501"/>
      <w:r w:rsidRPr="00E0040C">
        <w:rPr>
          <w:rStyle w:val="FontStyle90"/>
          <w:rFonts w:ascii="Arial" w:hAnsi="Arial" w:cs="Arial"/>
          <w:b/>
          <w:bCs/>
          <w:sz w:val="28"/>
          <w:lang w:val="en-GB"/>
        </w:rPr>
        <w:t>A2. Warranty</w:t>
      </w:r>
      <w:bookmarkEnd w:id="2"/>
    </w:p>
    <w:p w:rsidR="00243099" w:rsidRDefault="00111964" w:rsidP="00243099">
      <w:pPr>
        <w:rPr>
          <w:rStyle w:val="FontStyle80"/>
          <w:lang w:val="en-US" w:eastAsia="en-US"/>
        </w:rPr>
      </w:pPr>
      <w:r w:rsidRPr="00A25543">
        <w:rPr>
          <w:rStyle w:val="FontStyle90"/>
          <w:lang w:val="en-US" w:eastAsia="en-US"/>
        </w:rPr>
        <w:t>AGRIWAY</w:t>
      </w:r>
      <w:r w:rsidR="00243099" w:rsidRPr="00A25543">
        <w:rPr>
          <w:rStyle w:val="FontStyle90"/>
          <w:lang w:val="en-US" w:eastAsia="en-US"/>
        </w:rPr>
        <w:t xml:space="preserve"> </w:t>
      </w:r>
      <w:r w:rsidR="00243099" w:rsidRPr="00A25543">
        <w:rPr>
          <w:rStyle w:val="FontStyle80"/>
          <w:b/>
          <w:lang w:val="en-US" w:eastAsia="en-US"/>
        </w:rPr>
        <w:t>S.RL</w:t>
      </w:r>
      <w:r w:rsidR="00243099">
        <w:rPr>
          <w:rStyle w:val="FontStyle80"/>
          <w:lang w:val="en-US" w:eastAsia="en-US"/>
        </w:rPr>
        <w:t xml:space="preserve">. (hereafter called Manufacturer) ensures a six month warranty for all the models. This warranty comes into force- from the delivery date of the Manufacturer's test report card. </w:t>
      </w:r>
      <w:r w:rsidR="00243099" w:rsidRPr="005E723F">
        <w:rPr>
          <w:rStyle w:val="FontStyle90"/>
          <w:b w:val="0"/>
          <w:lang w:val="en-US" w:eastAsia="en-US"/>
        </w:rPr>
        <w:t>In</w:t>
      </w:r>
      <w:r w:rsidR="00243099">
        <w:rPr>
          <w:rStyle w:val="FontStyle90"/>
          <w:lang w:val="en-US" w:eastAsia="en-US"/>
        </w:rPr>
        <w:t xml:space="preserve"> </w:t>
      </w:r>
      <w:r w:rsidR="00243099">
        <w:rPr>
          <w:rStyle w:val="FontStyle80"/>
          <w:lang w:val="en-US" w:eastAsia="en-US"/>
        </w:rPr>
        <w:t xml:space="preserve">fact, the Customer is bound to fill in the card in every part of it and send it to the Manufacturer after having accomplished the installation, checked that the tractor/backhoe coupling is fit and after having performed operation tests. If during </w:t>
      </w:r>
      <w:r w:rsidR="00243099">
        <w:rPr>
          <w:rStyle w:val="FontStyle80"/>
          <w:lang w:val="en-GB" w:eastAsia="en-US"/>
        </w:rPr>
        <w:t xml:space="preserve">these </w:t>
      </w:r>
      <w:r w:rsidR="00243099" w:rsidRPr="008143A2">
        <w:rPr>
          <w:rStyle w:val="FontStyle80"/>
          <w:lang w:val="en-GB" w:eastAsia="en-US"/>
        </w:rPr>
        <w:t>-procedures</w:t>
      </w:r>
      <w:r w:rsidR="00243099">
        <w:rPr>
          <w:rStyle w:val="FontStyle80"/>
          <w:lang w:val="en-US" w:eastAsia="en-US"/>
        </w:rPr>
        <w:t xml:space="preserve"> the Customer finds defective parts or thinks that the coupling is not fit, it is essential to contact the Manufacturer immediately. At any rate, it is important that the Customer verifies he has received the Manufacturer's test report card before using the backhoe. Not receiving the -Manufacturer's card deprives not only the machine of the warranty but releases the Manufacturer from every responsibility.</w:t>
      </w:r>
    </w:p>
    <w:p w:rsidR="00243099" w:rsidRDefault="00243099" w:rsidP="00243099">
      <w:pPr>
        <w:rPr>
          <w:rStyle w:val="FontStyle80"/>
          <w:lang w:val="en-US" w:eastAsia="en-US"/>
        </w:rPr>
      </w:pPr>
      <w:r>
        <w:rPr>
          <w:rStyle w:val="FontStyle80"/>
          <w:lang w:val="en-US" w:eastAsia="en-US"/>
        </w:rPr>
        <w:t>If during the warranty period a piece is determined to be defective (for workmanship and/or material the Manufacturer or by-him-entrusted technical personnel will replace it at no charge. The replaced "piece-is Manufacturer's, property. Failures due to improper use of the backhoe, operator carelessness, accidents or normal wear out, are riot covered by the warranty.</w:t>
      </w:r>
    </w:p>
    <w:p w:rsidR="00243099" w:rsidRPr="00E0040C" w:rsidRDefault="00243099" w:rsidP="0076424B">
      <w:pPr>
        <w:pStyle w:val="berschrift2"/>
        <w:rPr>
          <w:rStyle w:val="FontStyle90"/>
          <w:rFonts w:ascii="Arial" w:hAnsi="Arial" w:cs="Arial"/>
          <w:b/>
          <w:bCs/>
          <w:sz w:val="28"/>
          <w:lang w:val="en-GB"/>
        </w:rPr>
      </w:pPr>
      <w:bookmarkStart w:id="3" w:name="_Toc233109502"/>
      <w:r w:rsidRPr="00E0040C">
        <w:rPr>
          <w:rStyle w:val="FontStyle90"/>
          <w:rFonts w:ascii="Arial" w:hAnsi="Arial" w:cs="Arial"/>
          <w:b/>
          <w:bCs/>
          <w:sz w:val="28"/>
          <w:lang w:val="en-GB"/>
        </w:rPr>
        <w:t xml:space="preserve">A3. Information on </w:t>
      </w:r>
      <w:r w:rsidRPr="00E0040C">
        <w:rPr>
          <w:rStyle w:val="FontStyle90"/>
          <w:rFonts w:ascii="Arial" w:hAnsi="Arial" w:cs="Arial"/>
          <w:b/>
          <w:sz w:val="28"/>
          <w:lang w:val="en-GB"/>
        </w:rPr>
        <w:t>the</w:t>
      </w:r>
      <w:r w:rsidRPr="00E0040C">
        <w:rPr>
          <w:rStyle w:val="FontStyle90"/>
          <w:rFonts w:ascii="Arial" w:hAnsi="Arial" w:cs="Arial"/>
          <w:sz w:val="28"/>
          <w:lang w:val="en-GB"/>
        </w:rPr>
        <w:t xml:space="preserve"> </w:t>
      </w:r>
      <w:r w:rsidRPr="00E0040C">
        <w:rPr>
          <w:rStyle w:val="FontStyle90"/>
          <w:rFonts w:ascii="Arial" w:hAnsi="Arial" w:cs="Arial"/>
          <w:b/>
          <w:bCs/>
          <w:sz w:val="28"/>
          <w:lang w:val="en-GB"/>
        </w:rPr>
        <w:t>manual</w:t>
      </w:r>
      <w:bookmarkEnd w:id="3"/>
    </w:p>
    <w:p w:rsidR="00243099" w:rsidRDefault="00243099" w:rsidP="00243099">
      <w:pPr>
        <w:rPr>
          <w:rStyle w:val="FontStyle80"/>
          <w:lang w:val="en-US" w:eastAsia="en-US"/>
        </w:rPr>
      </w:pPr>
      <w:r>
        <w:rPr>
          <w:rStyle w:val="FontStyle80"/>
          <w:lang w:val="en-US" w:eastAsia="en-US"/>
        </w:rPr>
        <w:t>This manual must be carefully pr</w:t>
      </w:r>
      <w:r w:rsidR="00A25543">
        <w:rPr>
          <w:rStyle w:val="FontStyle80"/>
          <w:lang w:val="en-US" w:eastAsia="en-US"/>
        </w:rPr>
        <w:t xml:space="preserve">eserved, undamaged in all parts of  it and kept on </w:t>
      </w:r>
      <w:r>
        <w:rPr>
          <w:rStyle w:val="FontStyle80"/>
          <w:lang w:val="en-US" w:eastAsia="en-US"/>
        </w:rPr>
        <w:t xml:space="preserve">the operating machine for any reading. </w:t>
      </w:r>
      <w:r w:rsidR="00A25543">
        <w:rPr>
          <w:rStyle w:val="FontStyle80"/>
          <w:lang w:val="en-US" w:eastAsia="en-US"/>
        </w:rPr>
        <w:br/>
        <w:t xml:space="preserve">If there are </w:t>
      </w:r>
      <w:r>
        <w:rPr>
          <w:rStyle w:val="FontStyle80"/>
          <w:lang w:val="en-US" w:eastAsia="en-US"/>
        </w:rPr>
        <w:t>misunderstandings  when reading the ma</w:t>
      </w:r>
      <w:r w:rsidR="00A25543">
        <w:rPr>
          <w:rStyle w:val="FontStyle80"/>
          <w:lang w:val="en-US" w:eastAsia="en-US"/>
        </w:rPr>
        <w:t xml:space="preserve">nual, it is advisable to get in </w:t>
      </w:r>
      <w:r>
        <w:rPr>
          <w:rStyle w:val="FontStyle80"/>
          <w:lang w:val="en-US" w:eastAsia="en-US"/>
        </w:rPr>
        <w:t>t</w:t>
      </w:r>
      <w:r w:rsidR="00A25543">
        <w:rPr>
          <w:rStyle w:val="FontStyle80"/>
          <w:lang w:val="en-US" w:eastAsia="en-US"/>
        </w:rPr>
        <w:t>ouch with the Manufacturer who will supply the appropriate</w:t>
      </w:r>
      <w:r w:rsidR="00A25543">
        <w:rPr>
          <w:rStyle w:val="FontStyle80"/>
          <w:lang w:val="en-US" w:eastAsia="en-US"/>
        </w:rPr>
        <w:br/>
        <w:t xml:space="preserve">explanations to improve the manual, making it- </w:t>
      </w:r>
      <w:r>
        <w:rPr>
          <w:rStyle w:val="FontStyle80"/>
          <w:lang w:val="en-US" w:eastAsia="en-US"/>
        </w:rPr>
        <w:t>more</w:t>
      </w:r>
      <w:r w:rsidR="00A25543">
        <w:rPr>
          <w:rStyle w:val="FontStyle80"/>
          <w:lang w:val="en-US" w:eastAsia="en-US"/>
        </w:rPr>
        <w:t xml:space="preserve"> </w:t>
      </w:r>
      <w:r>
        <w:rPr>
          <w:rStyle w:val="FontStyle80"/>
          <w:lang w:val="en-US" w:eastAsia="en-US"/>
        </w:rPr>
        <w:t>comprehensible and sending the modified pages to the Customer.</w:t>
      </w:r>
    </w:p>
    <w:p w:rsidR="00243099" w:rsidRPr="00E0040C" w:rsidRDefault="00243099" w:rsidP="0076424B">
      <w:pPr>
        <w:pStyle w:val="berschrift2"/>
        <w:rPr>
          <w:rStyle w:val="FontStyle90"/>
          <w:rFonts w:ascii="Arial" w:hAnsi="Arial" w:cs="Arial"/>
          <w:b/>
          <w:bCs/>
          <w:sz w:val="28"/>
          <w:lang w:val="en-GB"/>
        </w:rPr>
      </w:pPr>
      <w:bookmarkStart w:id="4" w:name="_Toc233109503"/>
      <w:r w:rsidRPr="00E0040C">
        <w:rPr>
          <w:rStyle w:val="FontStyle90"/>
          <w:rFonts w:ascii="Arial" w:hAnsi="Arial" w:cs="Arial"/>
          <w:b/>
          <w:bCs/>
          <w:sz w:val="28"/>
          <w:lang w:val="en-GB"/>
        </w:rPr>
        <w:t>A4. Identification</w:t>
      </w:r>
      <w:bookmarkEnd w:id="4"/>
    </w:p>
    <w:p w:rsidR="00243099" w:rsidRDefault="00243099" w:rsidP="00243099">
      <w:pPr>
        <w:rPr>
          <w:rStyle w:val="FontStyle80"/>
          <w:lang w:val="en-US" w:eastAsia="en-US"/>
        </w:rPr>
      </w:pPr>
      <w:r>
        <w:rPr>
          <w:rStyle w:val="FontStyle80"/>
          <w:lang w:val="en-US" w:eastAsia="en-US"/>
        </w:rPr>
        <w:t xml:space="preserve">Each backhoe is identifiable through Manufacturer's name, model and serial, number. Such data, are punched on a special metallic nameplate located/well in sight on the backhoe chassis. </w:t>
      </w:r>
      <w:r w:rsidR="00A25543">
        <w:rPr>
          <w:rStyle w:val="FontStyle80"/>
          <w:lang w:val="en-US" w:eastAsia="en-US"/>
        </w:rPr>
        <w:t xml:space="preserve">On the nameplate they are also- </w:t>
      </w:r>
      <w:r>
        <w:rPr>
          <w:rStyle w:val="FontStyle80"/>
          <w:lang w:val="en-US" w:eastAsia="en-US"/>
        </w:rPr>
        <w:t>stamped the year of construction, the weight in kg and the operating pressure in bar.</w:t>
      </w:r>
    </w:p>
    <w:p w:rsidR="0083498B" w:rsidRDefault="0083498B" w:rsidP="0083498B">
      <w:pPr>
        <w:rPr>
          <w:lang w:val="en-US"/>
        </w:rPr>
      </w:pPr>
    </w:p>
    <w:p w:rsidR="00243099" w:rsidRDefault="00243099" w:rsidP="0083498B">
      <w:pPr>
        <w:rPr>
          <w:lang w:val="en-US"/>
        </w:rPr>
      </w:pPr>
    </w:p>
    <w:p w:rsidR="00243099" w:rsidRDefault="00243099" w:rsidP="0083498B">
      <w:pPr>
        <w:rPr>
          <w:lang w:val="en-US"/>
        </w:rPr>
      </w:pPr>
    </w:p>
    <w:p w:rsidR="00243099" w:rsidRDefault="00243099" w:rsidP="0083498B">
      <w:pPr>
        <w:rPr>
          <w:lang w:val="en-US"/>
        </w:rPr>
      </w:pPr>
    </w:p>
    <w:p w:rsidR="00243099" w:rsidRDefault="00243099" w:rsidP="0083498B">
      <w:pPr>
        <w:rPr>
          <w:lang w:val="en-US"/>
        </w:rPr>
      </w:pPr>
    </w:p>
    <w:p w:rsidR="00243099" w:rsidRDefault="00243099" w:rsidP="0083498B">
      <w:pPr>
        <w:rPr>
          <w:lang w:val="en-US"/>
        </w:rPr>
        <w:sectPr w:rsidR="00243099" w:rsidSect="0083498B">
          <w:pgSz w:w="16838" w:h="11906" w:orient="landscape"/>
          <w:pgMar w:top="1134" w:right="1418" w:bottom="1134" w:left="1134" w:header="709" w:footer="709" w:gutter="0"/>
          <w:cols w:space="708"/>
          <w:docGrid w:linePitch="360"/>
        </w:sectPr>
      </w:pPr>
    </w:p>
    <w:p w:rsidR="00243099" w:rsidRDefault="00243099" w:rsidP="0083498B">
      <w:pPr>
        <w:rPr>
          <w:rStyle w:val="FontStyle90"/>
          <w:lang w:val="en-US" w:eastAsia="en-US"/>
        </w:rPr>
      </w:pPr>
      <w:r>
        <w:rPr>
          <w:rStyle w:val="FontStyle90"/>
          <w:lang w:val="en-US" w:eastAsia="en-US"/>
        </w:rPr>
        <w:lastRenderedPageBreak/>
        <w:t>IMPORTANT</w:t>
      </w:r>
    </w:p>
    <w:p w:rsidR="00243099" w:rsidRDefault="00243099" w:rsidP="0083498B">
      <w:pPr>
        <w:rPr>
          <w:rStyle w:val="FontStyle80"/>
          <w:lang w:val="en-US" w:eastAsia="en-US"/>
        </w:rPr>
      </w:pPr>
      <w:r w:rsidRPr="00F56958">
        <w:rPr>
          <w:rStyle w:val="FontStyle80"/>
          <w:lang w:val="en-US" w:eastAsia="en-US"/>
        </w:rPr>
        <w:t>It is strictly forbidden to alter and/or erase the information stamped on the</w:t>
      </w:r>
      <w:r>
        <w:rPr>
          <w:rStyle w:val="FontStyle80"/>
          <w:lang w:val="en-US" w:eastAsia="en-US"/>
        </w:rPr>
        <w:t xml:space="preserve"> nameplate or on other parts of the backhoe.</w:t>
      </w:r>
    </w:p>
    <w:p w:rsidR="00243099" w:rsidRPr="00E0040C" w:rsidRDefault="00243099" w:rsidP="0076424B">
      <w:pPr>
        <w:pStyle w:val="berschrift2"/>
        <w:rPr>
          <w:rStyle w:val="FontStyle90"/>
          <w:rFonts w:ascii="Arial" w:hAnsi="Arial" w:cs="Arial"/>
          <w:b/>
          <w:bCs/>
          <w:sz w:val="28"/>
          <w:lang w:val="en-GB"/>
        </w:rPr>
      </w:pPr>
      <w:bookmarkStart w:id="5" w:name="_Toc233109504"/>
      <w:r w:rsidRPr="00E0040C">
        <w:rPr>
          <w:rStyle w:val="FontStyle90"/>
          <w:rFonts w:ascii="Arial" w:hAnsi="Arial" w:cs="Arial"/>
          <w:b/>
          <w:bCs/>
          <w:sz w:val="28"/>
          <w:lang w:val="en-GB"/>
        </w:rPr>
        <w:t>A.5</w:t>
      </w:r>
      <w:r w:rsidR="0076424B" w:rsidRPr="00E0040C">
        <w:rPr>
          <w:rStyle w:val="FontStyle90"/>
          <w:rFonts w:ascii="Arial" w:hAnsi="Arial" w:cs="Arial"/>
          <w:b/>
          <w:bCs/>
          <w:sz w:val="28"/>
          <w:lang w:val="en-GB"/>
        </w:rPr>
        <w:t xml:space="preserve"> </w:t>
      </w:r>
      <w:r w:rsidRPr="00E0040C">
        <w:rPr>
          <w:rStyle w:val="FontStyle90"/>
          <w:rFonts w:ascii="Arial" w:hAnsi="Arial" w:cs="Arial"/>
          <w:b/>
          <w:bCs/>
          <w:sz w:val="28"/>
          <w:lang w:val="en-GB"/>
        </w:rPr>
        <w:t>Main components</w:t>
      </w:r>
      <w:bookmarkEnd w:id="5"/>
    </w:p>
    <w:p w:rsidR="00243099" w:rsidRDefault="00243099" w:rsidP="0083498B">
      <w:pPr>
        <w:rPr>
          <w:lang w:val="en-US"/>
        </w:rPr>
      </w:pPr>
    </w:p>
    <w:p w:rsidR="00243099" w:rsidRDefault="00243099" w:rsidP="00243099">
      <w:pPr>
        <w:rPr>
          <w:rStyle w:val="FontStyle81"/>
          <w:lang w:val="en-US" w:eastAsia="en-US"/>
        </w:rPr>
      </w:pPr>
      <w:r w:rsidRPr="00243099">
        <w:rPr>
          <w:rStyle w:val="FontStyle81"/>
          <w:lang w:val="en-US" w:eastAsia="en-US"/>
        </w:rPr>
        <w:t>*</w:t>
      </w:r>
      <w:r>
        <w:rPr>
          <w:rStyle w:val="FontStyle81"/>
          <w:lang w:val="en-US" w:eastAsia="en-US"/>
        </w:rPr>
        <w:t xml:space="preserve"> Note; The tractor specific characteristics permitting, refer to the use and maintenance manual of the tractor to check if the tractor is fit for the backhoe installation</w:t>
      </w:r>
    </w:p>
    <w:p w:rsidR="00243099" w:rsidRDefault="003F43EA" w:rsidP="00243099">
      <w:r>
        <w:rPr>
          <w:noProof/>
          <w:lang w:val="de-DE" w:eastAsia="de-DE"/>
        </w:rPr>
        <w:drawing>
          <wp:inline distT="0" distB="0" distL="0" distR="0">
            <wp:extent cx="2628900" cy="2047875"/>
            <wp:effectExtent l="1905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628900" cy="2047875"/>
                    </a:xfrm>
                    <a:prstGeom prst="rect">
                      <a:avLst/>
                    </a:prstGeom>
                    <a:noFill/>
                    <a:ln w="9525">
                      <a:noFill/>
                      <a:miter lim="800000"/>
                      <a:headEnd/>
                      <a:tailEnd/>
                    </a:ln>
                  </pic:spPr>
                </pic:pic>
              </a:graphicData>
            </a:graphic>
          </wp:inline>
        </w:drawing>
      </w:r>
      <w:r w:rsidR="00243099">
        <w:rPr>
          <w:noProof/>
        </w:rPr>
        <w:pict>
          <v:group id="_x0000_s1029" style="position:absolute;margin-left:0;margin-top:1.7pt;width:131.4pt;height:136.1pt;z-index:251653120;mso-wrap-distance-left:1.8pt;mso-wrap-distance-right:1.8pt;mso-wrap-distance-bottom:11.5pt;mso-position-horizontal-relative:margin;mso-position-vertical-relative:text" coordorigin="1224,3787" coordsize="2628,2722">
            <v:shapetype id="_x0000_t202" coordsize="21600,21600" o:spt="202" path="m,l,21600r21600,l21600,xe">
              <v:stroke joinstyle="miter"/>
              <v:path gradientshapeok="t" o:connecttype="rect"/>
            </v:shapetype>
            <v:shape id="_x0000_s1030" type="#_x0000_t202" style="position:absolute;left:1224;top:3787;width:2628;height:2491;mso-wrap-edited:f" o:allowincell="f" filled="f" strokecolor="white" strokeweight="0">
              <v:textbox style="mso-next-textbox:#_x0000_s1030" inset="0,0,0,0">
                <w:txbxContent>
                  <w:tbl>
                    <w:tblPr>
                      <w:tblW w:w="0" w:type="auto"/>
                      <w:tblInd w:w="40" w:type="dxa"/>
                      <w:tblLayout w:type="fixed"/>
                      <w:tblCellMar>
                        <w:left w:w="40" w:type="dxa"/>
                        <w:right w:w="40" w:type="dxa"/>
                      </w:tblCellMar>
                      <w:tblLook w:val="0000"/>
                    </w:tblPr>
                    <w:tblGrid>
                      <w:gridCol w:w="209"/>
                      <w:gridCol w:w="2419"/>
                    </w:tblGrid>
                    <w:tr w:rsidR="00243099">
                      <w:tblPrEx>
                        <w:tblCellMar>
                          <w:top w:w="0" w:type="dxa"/>
                          <w:bottom w:w="0" w:type="dxa"/>
                        </w:tblCellMar>
                      </w:tblPrEx>
                      <w:tc>
                        <w:tcPr>
                          <w:tcW w:w="209" w:type="dxa"/>
                          <w:tcBorders>
                            <w:top w:val="nil"/>
                            <w:left w:val="nil"/>
                            <w:bottom w:val="nil"/>
                            <w:right w:val="nil"/>
                          </w:tcBorders>
                        </w:tcPr>
                        <w:p w:rsidR="00243099" w:rsidRDefault="00243099" w:rsidP="0022024A">
                          <w:pPr>
                            <w:pStyle w:val="Style37"/>
                            <w:widowControl/>
                            <w:jc w:val="left"/>
                            <w:rPr>
                              <w:rStyle w:val="FontStyle80"/>
                            </w:rPr>
                          </w:pPr>
                          <w:r>
                            <w:rPr>
                              <w:rStyle w:val="FontStyle80"/>
                            </w:rPr>
                            <w:t>1</w:t>
                          </w:r>
                        </w:p>
                      </w:tc>
                      <w:tc>
                        <w:tcPr>
                          <w:tcW w:w="2419" w:type="dxa"/>
                          <w:tcBorders>
                            <w:top w:val="nil"/>
                            <w:left w:val="nil"/>
                            <w:bottom w:val="nil"/>
                            <w:right w:val="nil"/>
                          </w:tcBorders>
                        </w:tcPr>
                        <w:p w:rsidR="00243099" w:rsidRDefault="00243099" w:rsidP="0022024A">
                          <w:pPr>
                            <w:pStyle w:val="Style37"/>
                            <w:widowControl/>
                            <w:jc w:val="left"/>
                            <w:rPr>
                              <w:rStyle w:val="FontStyle80"/>
                              <w:lang w:val="en-US" w:eastAsia="en-US"/>
                            </w:rPr>
                          </w:pPr>
                          <w:r>
                            <w:rPr>
                              <w:rStyle w:val="FontStyle80"/>
                              <w:lang w:val="en-US" w:eastAsia="en-US"/>
                            </w:rPr>
                            <w:t>Control distributor</w:t>
                          </w:r>
                        </w:p>
                      </w:tc>
                    </w:tr>
                    <w:tr w:rsidR="00243099">
                      <w:tblPrEx>
                        <w:tblCellMar>
                          <w:top w:w="0" w:type="dxa"/>
                          <w:bottom w:w="0" w:type="dxa"/>
                        </w:tblCellMar>
                      </w:tblPrEx>
                      <w:tc>
                        <w:tcPr>
                          <w:tcW w:w="209" w:type="dxa"/>
                          <w:tcBorders>
                            <w:top w:val="nil"/>
                            <w:left w:val="nil"/>
                            <w:bottom w:val="nil"/>
                            <w:right w:val="nil"/>
                          </w:tcBorders>
                        </w:tcPr>
                        <w:p w:rsidR="00243099" w:rsidRDefault="00243099" w:rsidP="0022024A">
                          <w:pPr>
                            <w:pStyle w:val="Style37"/>
                            <w:widowControl/>
                            <w:jc w:val="left"/>
                            <w:rPr>
                              <w:rStyle w:val="FontStyle80"/>
                            </w:rPr>
                          </w:pPr>
                          <w:r>
                            <w:rPr>
                              <w:rStyle w:val="FontStyle80"/>
                            </w:rPr>
                            <w:t>2</w:t>
                          </w:r>
                        </w:p>
                      </w:tc>
                      <w:tc>
                        <w:tcPr>
                          <w:tcW w:w="2419" w:type="dxa"/>
                          <w:tcBorders>
                            <w:top w:val="nil"/>
                            <w:left w:val="nil"/>
                            <w:bottom w:val="nil"/>
                            <w:right w:val="nil"/>
                          </w:tcBorders>
                        </w:tcPr>
                        <w:p w:rsidR="00243099" w:rsidRDefault="00243099" w:rsidP="0022024A">
                          <w:pPr>
                            <w:pStyle w:val="Style37"/>
                            <w:widowControl/>
                            <w:jc w:val="left"/>
                            <w:rPr>
                              <w:rStyle w:val="FontStyle80"/>
                              <w:lang w:val="en-US" w:eastAsia="en-US"/>
                            </w:rPr>
                          </w:pPr>
                          <w:r>
                            <w:rPr>
                              <w:rStyle w:val="FontStyle80"/>
                              <w:lang w:val="en-US" w:eastAsia="en-US"/>
                            </w:rPr>
                            <w:t>Lifting hooks</w:t>
                          </w:r>
                        </w:p>
                      </w:tc>
                    </w:tr>
                    <w:tr w:rsidR="00243099">
                      <w:tblPrEx>
                        <w:tblCellMar>
                          <w:top w:w="0" w:type="dxa"/>
                          <w:bottom w:w="0" w:type="dxa"/>
                        </w:tblCellMar>
                      </w:tblPrEx>
                      <w:tc>
                        <w:tcPr>
                          <w:tcW w:w="209" w:type="dxa"/>
                          <w:tcBorders>
                            <w:top w:val="nil"/>
                            <w:left w:val="nil"/>
                            <w:bottom w:val="nil"/>
                            <w:right w:val="nil"/>
                          </w:tcBorders>
                        </w:tcPr>
                        <w:p w:rsidR="00243099" w:rsidRDefault="00243099" w:rsidP="0022024A">
                          <w:pPr>
                            <w:pStyle w:val="Style37"/>
                            <w:widowControl/>
                            <w:jc w:val="left"/>
                            <w:rPr>
                              <w:rStyle w:val="FontStyle80"/>
                              <w:vertAlign w:val="superscript"/>
                              <w:lang w:val="en-US" w:eastAsia="en-US"/>
                            </w:rPr>
                          </w:pPr>
                          <w:r>
                            <w:rPr>
                              <w:rStyle w:val="FontStyle80"/>
                              <w:lang w:val="en-US" w:eastAsia="en-US"/>
                            </w:rPr>
                            <w:t>3</w:t>
                          </w:r>
                        </w:p>
                      </w:tc>
                      <w:tc>
                        <w:tcPr>
                          <w:tcW w:w="2419" w:type="dxa"/>
                          <w:tcBorders>
                            <w:top w:val="nil"/>
                            <w:left w:val="nil"/>
                            <w:bottom w:val="nil"/>
                            <w:right w:val="nil"/>
                          </w:tcBorders>
                        </w:tcPr>
                        <w:p w:rsidR="00243099" w:rsidRDefault="00243099" w:rsidP="0022024A">
                          <w:pPr>
                            <w:pStyle w:val="Style37"/>
                            <w:widowControl/>
                            <w:jc w:val="left"/>
                            <w:rPr>
                              <w:rStyle w:val="FontStyle80"/>
                              <w:lang w:val="en-US" w:eastAsia="en-US"/>
                            </w:rPr>
                          </w:pPr>
                          <w:r>
                            <w:rPr>
                              <w:rStyle w:val="FontStyle80"/>
                              <w:lang w:val="en-US" w:eastAsia="en-US"/>
                            </w:rPr>
                            <w:t>2</w:t>
                          </w:r>
                          <w:r>
                            <w:rPr>
                              <w:rStyle w:val="FontStyle80"/>
                              <w:vertAlign w:val="superscript"/>
                              <w:lang w:val="en-US" w:eastAsia="en-US"/>
                            </w:rPr>
                            <w:t>nd</w:t>
                          </w:r>
                          <w:r>
                            <w:rPr>
                              <w:rStyle w:val="FontStyle80"/>
                              <w:lang w:val="en-US" w:eastAsia="en-US"/>
                            </w:rPr>
                            <w:t xml:space="preserve"> arm</w:t>
                          </w:r>
                        </w:p>
                      </w:tc>
                    </w:tr>
                    <w:tr w:rsidR="00243099">
                      <w:tblPrEx>
                        <w:tblCellMar>
                          <w:top w:w="0" w:type="dxa"/>
                          <w:bottom w:w="0" w:type="dxa"/>
                        </w:tblCellMar>
                      </w:tblPrEx>
                      <w:tc>
                        <w:tcPr>
                          <w:tcW w:w="209" w:type="dxa"/>
                          <w:tcBorders>
                            <w:top w:val="nil"/>
                            <w:left w:val="nil"/>
                            <w:bottom w:val="nil"/>
                            <w:right w:val="nil"/>
                          </w:tcBorders>
                        </w:tcPr>
                        <w:p w:rsidR="00243099" w:rsidRDefault="00243099" w:rsidP="0022024A">
                          <w:pPr>
                            <w:pStyle w:val="Style37"/>
                            <w:widowControl/>
                            <w:jc w:val="left"/>
                            <w:rPr>
                              <w:rStyle w:val="FontStyle80"/>
                            </w:rPr>
                          </w:pPr>
                          <w:r>
                            <w:rPr>
                              <w:rStyle w:val="FontStyle80"/>
                            </w:rPr>
                            <w:t>4</w:t>
                          </w:r>
                        </w:p>
                      </w:tc>
                      <w:tc>
                        <w:tcPr>
                          <w:tcW w:w="2419" w:type="dxa"/>
                          <w:tcBorders>
                            <w:top w:val="nil"/>
                            <w:left w:val="nil"/>
                            <w:bottom w:val="nil"/>
                            <w:right w:val="nil"/>
                          </w:tcBorders>
                        </w:tcPr>
                        <w:p w:rsidR="00243099" w:rsidRDefault="00243099" w:rsidP="0022024A">
                          <w:pPr>
                            <w:pStyle w:val="Style37"/>
                            <w:widowControl/>
                            <w:jc w:val="left"/>
                            <w:rPr>
                              <w:rStyle w:val="FontStyle80"/>
                              <w:lang w:val="en-US" w:eastAsia="en-US"/>
                            </w:rPr>
                          </w:pPr>
                          <w:r>
                            <w:rPr>
                              <w:rStyle w:val="FontStyle80"/>
                              <w:lang w:val="en-US" w:eastAsia="en-US"/>
                            </w:rPr>
                            <w:t>Bucket</w:t>
                          </w:r>
                        </w:p>
                      </w:tc>
                    </w:tr>
                    <w:tr w:rsidR="00243099">
                      <w:tblPrEx>
                        <w:tblCellMar>
                          <w:top w:w="0" w:type="dxa"/>
                          <w:bottom w:w="0" w:type="dxa"/>
                        </w:tblCellMar>
                      </w:tblPrEx>
                      <w:tc>
                        <w:tcPr>
                          <w:tcW w:w="209" w:type="dxa"/>
                          <w:tcBorders>
                            <w:top w:val="nil"/>
                            <w:left w:val="nil"/>
                            <w:bottom w:val="nil"/>
                            <w:right w:val="nil"/>
                          </w:tcBorders>
                        </w:tcPr>
                        <w:p w:rsidR="00243099" w:rsidRDefault="00243099" w:rsidP="0022024A">
                          <w:pPr>
                            <w:pStyle w:val="Style37"/>
                            <w:widowControl/>
                            <w:jc w:val="left"/>
                            <w:rPr>
                              <w:rStyle w:val="FontStyle80"/>
                            </w:rPr>
                          </w:pPr>
                          <w:r>
                            <w:rPr>
                              <w:rStyle w:val="FontStyle80"/>
                            </w:rPr>
                            <w:t>5</w:t>
                          </w:r>
                        </w:p>
                      </w:tc>
                      <w:tc>
                        <w:tcPr>
                          <w:tcW w:w="2419" w:type="dxa"/>
                          <w:tcBorders>
                            <w:top w:val="nil"/>
                            <w:left w:val="nil"/>
                            <w:bottom w:val="nil"/>
                            <w:right w:val="nil"/>
                          </w:tcBorders>
                        </w:tcPr>
                        <w:p w:rsidR="00243099" w:rsidRDefault="00243099" w:rsidP="0022024A">
                          <w:pPr>
                            <w:pStyle w:val="Style37"/>
                            <w:widowControl/>
                            <w:jc w:val="left"/>
                            <w:rPr>
                              <w:rStyle w:val="FontStyle80"/>
                              <w:lang w:val="en-US" w:eastAsia="en-US"/>
                            </w:rPr>
                          </w:pPr>
                          <w:r>
                            <w:rPr>
                              <w:rStyle w:val="FontStyle80"/>
                              <w:lang w:val="en-US" w:eastAsia="en-US"/>
                            </w:rPr>
                            <w:t>1</w:t>
                          </w:r>
                          <w:r>
                            <w:rPr>
                              <w:rStyle w:val="FontStyle80"/>
                              <w:vertAlign w:val="superscript"/>
                              <w:lang w:val="en-US" w:eastAsia="en-US"/>
                            </w:rPr>
                            <w:t>st</w:t>
                          </w:r>
                          <w:r>
                            <w:rPr>
                              <w:rStyle w:val="FontStyle80"/>
                              <w:lang w:val="en-US" w:eastAsia="en-US"/>
                            </w:rPr>
                            <w:t xml:space="preserve"> arm</w:t>
                          </w:r>
                        </w:p>
                      </w:tc>
                    </w:tr>
                    <w:tr w:rsidR="00243099">
                      <w:tblPrEx>
                        <w:tblCellMar>
                          <w:top w:w="0" w:type="dxa"/>
                          <w:bottom w:w="0" w:type="dxa"/>
                        </w:tblCellMar>
                      </w:tblPrEx>
                      <w:tc>
                        <w:tcPr>
                          <w:tcW w:w="209" w:type="dxa"/>
                          <w:tcBorders>
                            <w:top w:val="nil"/>
                            <w:left w:val="nil"/>
                            <w:bottom w:val="nil"/>
                            <w:right w:val="nil"/>
                          </w:tcBorders>
                        </w:tcPr>
                        <w:p w:rsidR="00243099" w:rsidRDefault="00243099" w:rsidP="0022024A">
                          <w:pPr>
                            <w:pStyle w:val="Style37"/>
                            <w:widowControl/>
                            <w:jc w:val="left"/>
                            <w:rPr>
                              <w:rStyle w:val="FontStyle80"/>
                            </w:rPr>
                          </w:pPr>
                          <w:r>
                            <w:rPr>
                              <w:rStyle w:val="FontStyle80"/>
                            </w:rPr>
                            <w:t>6</w:t>
                          </w:r>
                        </w:p>
                      </w:tc>
                      <w:tc>
                        <w:tcPr>
                          <w:tcW w:w="2419" w:type="dxa"/>
                          <w:tcBorders>
                            <w:top w:val="nil"/>
                            <w:left w:val="nil"/>
                            <w:bottom w:val="nil"/>
                            <w:right w:val="nil"/>
                          </w:tcBorders>
                        </w:tcPr>
                        <w:p w:rsidR="00243099" w:rsidRDefault="00243099" w:rsidP="0022024A">
                          <w:pPr>
                            <w:pStyle w:val="Style37"/>
                            <w:widowControl/>
                            <w:jc w:val="left"/>
                            <w:rPr>
                              <w:rStyle w:val="FontStyle80"/>
                              <w:lang w:val="en-US" w:eastAsia="en-US"/>
                            </w:rPr>
                          </w:pPr>
                          <w:r>
                            <w:rPr>
                              <w:rStyle w:val="FontStyle80"/>
                              <w:lang w:val="en-US" w:eastAsia="en-US"/>
                            </w:rPr>
                            <w:t>Revolving group</w:t>
                          </w:r>
                        </w:p>
                      </w:tc>
                    </w:tr>
                    <w:tr w:rsidR="00243099">
                      <w:tblPrEx>
                        <w:tblCellMar>
                          <w:top w:w="0" w:type="dxa"/>
                          <w:bottom w:w="0" w:type="dxa"/>
                        </w:tblCellMar>
                      </w:tblPrEx>
                      <w:tc>
                        <w:tcPr>
                          <w:tcW w:w="209" w:type="dxa"/>
                          <w:tcBorders>
                            <w:top w:val="nil"/>
                            <w:left w:val="nil"/>
                            <w:bottom w:val="nil"/>
                            <w:right w:val="nil"/>
                          </w:tcBorders>
                        </w:tcPr>
                        <w:p w:rsidR="00243099" w:rsidRDefault="00243099" w:rsidP="0022024A">
                          <w:pPr>
                            <w:pStyle w:val="Style37"/>
                            <w:widowControl/>
                            <w:jc w:val="left"/>
                            <w:rPr>
                              <w:rStyle w:val="FontStyle80"/>
                            </w:rPr>
                          </w:pPr>
                          <w:r>
                            <w:rPr>
                              <w:rStyle w:val="FontStyle80"/>
                            </w:rPr>
                            <w:t>7</w:t>
                          </w:r>
                        </w:p>
                      </w:tc>
                      <w:tc>
                        <w:tcPr>
                          <w:tcW w:w="2419" w:type="dxa"/>
                          <w:tcBorders>
                            <w:top w:val="nil"/>
                            <w:left w:val="nil"/>
                            <w:bottom w:val="nil"/>
                            <w:right w:val="nil"/>
                          </w:tcBorders>
                        </w:tcPr>
                        <w:p w:rsidR="00243099" w:rsidRDefault="00243099" w:rsidP="0022024A">
                          <w:pPr>
                            <w:pStyle w:val="Style37"/>
                            <w:widowControl/>
                            <w:jc w:val="left"/>
                            <w:rPr>
                              <w:rStyle w:val="FontStyle80"/>
                              <w:lang w:val="en-US" w:eastAsia="en-US"/>
                            </w:rPr>
                          </w:pPr>
                          <w:r>
                            <w:rPr>
                              <w:rStyle w:val="FontStyle80"/>
                              <w:lang w:val="en-US" w:eastAsia="en-US"/>
                            </w:rPr>
                            <w:t>Feet</w:t>
                          </w:r>
                        </w:p>
                      </w:tc>
                    </w:tr>
                    <w:tr w:rsidR="00243099">
                      <w:tblPrEx>
                        <w:tblCellMar>
                          <w:top w:w="0" w:type="dxa"/>
                          <w:bottom w:w="0" w:type="dxa"/>
                        </w:tblCellMar>
                      </w:tblPrEx>
                      <w:tc>
                        <w:tcPr>
                          <w:tcW w:w="209" w:type="dxa"/>
                          <w:tcBorders>
                            <w:top w:val="nil"/>
                            <w:left w:val="nil"/>
                            <w:bottom w:val="nil"/>
                            <w:right w:val="nil"/>
                          </w:tcBorders>
                        </w:tcPr>
                        <w:p w:rsidR="00243099" w:rsidRDefault="00243099" w:rsidP="0022024A">
                          <w:pPr>
                            <w:pStyle w:val="Style37"/>
                            <w:widowControl/>
                            <w:jc w:val="left"/>
                            <w:rPr>
                              <w:rStyle w:val="FontStyle80"/>
                            </w:rPr>
                          </w:pPr>
                          <w:r>
                            <w:rPr>
                              <w:rStyle w:val="FontStyle80"/>
                            </w:rPr>
                            <w:t>8</w:t>
                          </w:r>
                        </w:p>
                      </w:tc>
                      <w:tc>
                        <w:tcPr>
                          <w:tcW w:w="2419" w:type="dxa"/>
                          <w:tcBorders>
                            <w:top w:val="nil"/>
                            <w:left w:val="nil"/>
                            <w:bottom w:val="nil"/>
                            <w:right w:val="nil"/>
                          </w:tcBorders>
                        </w:tcPr>
                        <w:p w:rsidR="00243099" w:rsidRDefault="00243099" w:rsidP="0022024A">
                          <w:pPr>
                            <w:pStyle w:val="Style37"/>
                            <w:widowControl/>
                            <w:jc w:val="left"/>
                            <w:rPr>
                              <w:rStyle w:val="FontStyle80"/>
                              <w:lang w:val="en-US" w:eastAsia="en-US"/>
                            </w:rPr>
                          </w:pPr>
                          <w:r>
                            <w:rPr>
                              <w:rStyle w:val="FontStyle80"/>
                              <w:lang w:val="en-US" w:eastAsia="en-US"/>
                            </w:rPr>
                            <w:t>Moveable-chassis -</w:t>
                          </w:r>
                        </w:p>
                      </w:tc>
                    </w:tr>
                    <w:tr w:rsidR="00243099">
                      <w:tblPrEx>
                        <w:tblCellMar>
                          <w:top w:w="0" w:type="dxa"/>
                          <w:bottom w:w="0" w:type="dxa"/>
                        </w:tblCellMar>
                      </w:tblPrEx>
                      <w:tc>
                        <w:tcPr>
                          <w:tcW w:w="209" w:type="dxa"/>
                          <w:tcBorders>
                            <w:top w:val="nil"/>
                            <w:left w:val="nil"/>
                            <w:bottom w:val="nil"/>
                            <w:right w:val="nil"/>
                          </w:tcBorders>
                        </w:tcPr>
                        <w:p w:rsidR="00243099" w:rsidRDefault="00243099" w:rsidP="0022024A">
                          <w:pPr>
                            <w:pStyle w:val="Style37"/>
                            <w:widowControl/>
                            <w:jc w:val="left"/>
                            <w:rPr>
                              <w:rStyle w:val="FontStyle80"/>
                            </w:rPr>
                          </w:pPr>
                          <w:r>
                            <w:rPr>
                              <w:rStyle w:val="FontStyle80"/>
                            </w:rPr>
                            <w:t>9</w:t>
                          </w:r>
                        </w:p>
                      </w:tc>
                      <w:tc>
                        <w:tcPr>
                          <w:tcW w:w="2419" w:type="dxa"/>
                          <w:tcBorders>
                            <w:top w:val="nil"/>
                            <w:left w:val="nil"/>
                            <w:bottom w:val="nil"/>
                            <w:right w:val="nil"/>
                          </w:tcBorders>
                        </w:tcPr>
                        <w:p w:rsidR="00243099" w:rsidRDefault="00243099" w:rsidP="0022024A">
                          <w:pPr>
                            <w:pStyle w:val="Style37"/>
                            <w:widowControl/>
                            <w:jc w:val="left"/>
                            <w:rPr>
                              <w:rStyle w:val="FontStyle80"/>
                              <w:lang w:val="en-US" w:eastAsia="en-US"/>
                            </w:rPr>
                          </w:pPr>
                          <w:r>
                            <w:rPr>
                              <w:rStyle w:val="FontStyle80"/>
                              <w:lang w:val="en-US" w:eastAsia="en-US"/>
                            </w:rPr>
                            <w:t>Pump/multiplier group</w:t>
                          </w:r>
                        </w:p>
                        <w:p w:rsidR="00243099" w:rsidRDefault="00243099" w:rsidP="0022024A">
                          <w:pPr>
                            <w:pStyle w:val="Style37"/>
                            <w:widowControl/>
                            <w:jc w:val="left"/>
                            <w:rPr>
                              <w:rStyle w:val="FontStyle80"/>
                              <w:lang w:val="en-US" w:eastAsia="en-US"/>
                            </w:rPr>
                          </w:pPr>
                        </w:p>
                      </w:tc>
                    </w:tr>
                  </w:tbl>
                </w:txbxContent>
              </v:textbox>
            </v:shape>
            <v:shape id="_x0000_s1031" type="#_x0000_t202" style="position:absolute;left:1296;top:6257;width:1555;height:252;mso-wrap-edited:f" o:allowincell="f" filled="f" strokecolor="white" strokeweight="0">
              <v:textbox style="mso-next-textbox:#_x0000_s1031" inset="0,0,0,0">
                <w:txbxContent>
                  <w:p w:rsidR="00243099" w:rsidRDefault="00243099" w:rsidP="00243099">
                    <w:pPr>
                      <w:pStyle w:val="Style12"/>
                      <w:widowControl/>
                      <w:spacing w:line="240" w:lineRule="auto"/>
                      <w:rPr>
                        <w:rStyle w:val="FontStyle80"/>
                        <w:lang w:val="en-US"/>
                      </w:rPr>
                    </w:pPr>
                    <w:r>
                      <w:rPr>
                        <w:rStyle w:val="FontStyle80"/>
                      </w:rPr>
                      <w:t>10 -</w:t>
                    </w:r>
                    <w:r>
                      <w:rPr>
                        <w:rStyle w:val="FontStyle80"/>
                        <w:lang w:val="en-US"/>
                      </w:rPr>
                      <w:t xml:space="preserve"> Slide-frame</w:t>
                    </w:r>
                  </w:p>
                </w:txbxContent>
              </v:textbox>
            </v:shape>
            <w10:wrap type="topAndBottom" anchorx="margin"/>
          </v:group>
        </w:pict>
      </w:r>
    </w:p>
    <w:p w:rsidR="00B31DB5" w:rsidRDefault="00B31DB5" w:rsidP="00243099">
      <w:pPr>
        <w:rPr>
          <w:lang w:val="en-US"/>
        </w:rPr>
        <w:sectPr w:rsidR="00B31DB5" w:rsidSect="0083498B">
          <w:pgSz w:w="16838" w:h="11906" w:orient="landscape"/>
          <w:pgMar w:top="1134" w:right="1418" w:bottom="1134" w:left="1134" w:header="709" w:footer="709" w:gutter="0"/>
          <w:cols w:space="708"/>
          <w:docGrid w:linePitch="360"/>
        </w:sectPr>
      </w:pPr>
    </w:p>
    <w:p w:rsidR="00B31DB5" w:rsidRDefault="003F43EA" w:rsidP="00243099">
      <w:pPr>
        <w:sectPr w:rsidR="00B31DB5" w:rsidSect="0083498B">
          <w:pgSz w:w="16838" w:h="11906" w:orient="landscape"/>
          <w:pgMar w:top="1134" w:right="1418" w:bottom="1134" w:left="1134" w:header="709" w:footer="709" w:gutter="0"/>
          <w:cols w:space="708"/>
          <w:docGrid w:linePitch="360"/>
        </w:sectPr>
      </w:pPr>
      <w:r>
        <w:rPr>
          <w:noProof/>
          <w:lang w:val="de-DE" w:eastAsia="de-DE"/>
        </w:rPr>
        <w:lastRenderedPageBreak/>
        <w:drawing>
          <wp:inline distT="0" distB="0" distL="0" distR="0">
            <wp:extent cx="8029575" cy="5314950"/>
            <wp:effectExtent l="19050" t="0" r="9525" b="0"/>
            <wp:docPr id="4" name="Bild 4" descr="Microsoft_Word__use&amp;maintenance_manual_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rosoft_Word__use&amp;maintenance_manual_bh"/>
                    <pic:cNvPicPr>
                      <a:picLocks noChangeAspect="1" noChangeArrowheads="1"/>
                    </pic:cNvPicPr>
                  </pic:nvPicPr>
                  <pic:blipFill>
                    <a:blip r:embed="rId12" cstate="print"/>
                    <a:srcRect/>
                    <a:stretch>
                      <a:fillRect/>
                    </a:stretch>
                  </pic:blipFill>
                  <pic:spPr bwMode="auto">
                    <a:xfrm>
                      <a:off x="0" y="0"/>
                      <a:ext cx="8029575" cy="5314950"/>
                    </a:xfrm>
                    <a:prstGeom prst="rect">
                      <a:avLst/>
                    </a:prstGeom>
                    <a:noFill/>
                    <a:ln w="9525">
                      <a:noFill/>
                      <a:miter lim="800000"/>
                      <a:headEnd/>
                      <a:tailEnd/>
                    </a:ln>
                  </pic:spPr>
                </pic:pic>
              </a:graphicData>
            </a:graphic>
          </wp:inline>
        </w:drawing>
      </w:r>
    </w:p>
    <w:p w:rsidR="00B31DB5" w:rsidRPr="00E0040C" w:rsidRDefault="0076424B" w:rsidP="0076424B">
      <w:pPr>
        <w:pStyle w:val="berschrift1"/>
        <w:rPr>
          <w:rStyle w:val="FontStyle90"/>
          <w:rFonts w:ascii="Arial" w:hAnsi="Arial" w:cs="Arial"/>
          <w:b/>
          <w:bCs/>
          <w:sz w:val="32"/>
          <w:lang w:val="en-GB"/>
        </w:rPr>
      </w:pPr>
      <w:bookmarkStart w:id="6" w:name="_Toc233109505"/>
      <w:r w:rsidRPr="00E0040C">
        <w:rPr>
          <w:rStyle w:val="FontStyle90"/>
          <w:rFonts w:ascii="Arial" w:hAnsi="Arial" w:cs="Arial"/>
          <w:b/>
          <w:bCs/>
          <w:sz w:val="32"/>
          <w:lang w:val="en-GB"/>
        </w:rPr>
        <w:lastRenderedPageBreak/>
        <w:t>B.</w:t>
      </w:r>
      <w:r w:rsidR="00B31DB5" w:rsidRPr="00E0040C">
        <w:rPr>
          <w:rStyle w:val="FontStyle90"/>
          <w:rFonts w:ascii="Arial" w:hAnsi="Arial" w:cs="Arial"/>
          <w:b/>
          <w:bCs/>
          <w:sz w:val="32"/>
          <w:lang w:val="en-GB"/>
        </w:rPr>
        <w:t>SAFETY</w:t>
      </w:r>
      <w:bookmarkEnd w:id="6"/>
    </w:p>
    <w:p w:rsidR="00B31DB5" w:rsidRPr="00E0040C" w:rsidRDefault="0076424B" w:rsidP="0076424B">
      <w:pPr>
        <w:pStyle w:val="berschrift2"/>
        <w:rPr>
          <w:rStyle w:val="FontStyle90"/>
          <w:rFonts w:ascii="Arial" w:hAnsi="Arial" w:cs="Arial"/>
          <w:b/>
          <w:bCs/>
          <w:sz w:val="28"/>
          <w:lang w:val="en-GB"/>
        </w:rPr>
      </w:pPr>
      <w:bookmarkStart w:id="7" w:name="_Toc233109506"/>
      <w:r w:rsidRPr="00E0040C">
        <w:rPr>
          <w:rStyle w:val="FontStyle90"/>
          <w:rFonts w:ascii="Arial" w:hAnsi="Arial" w:cs="Arial"/>
          <w:b/>
          <w:bCs/>
          <w:sz w:val="28"/>
          <w:lang w:val="en-GB"/>
        </w:rPr>
        <w:t>B1</w:t>
      </w:r>
      <w:r w:rsidR="00B31DB5" w:rsidRPr="00E0040C">
        <w:rPr>
          <w:rStyle w:val="FontStyle90"/>
          <w:rFonts w:ascii="Arial" w:hAnsi="Arial" w:cs="Arial"/>
          <w:b/>
          <w:bCs/>
          <w:sz w:val="28"/>
          <w:lang w:val="en-GB"/>
        </w:rPr>
        <w:t>. General rules</w:t>
      </w:r>
      <w:bookmarkEnd w:id="7"/>
    </w:p>
    <w:p w:rsidR="00B31DB5" w:rsidRDefault="00B31DB5" w:rsidP="00B31DB5">
      <w:pPr>
        <w:rPr>
          <w:rStyle w:val="FontStyle80"/>
          <w:lang w:val="en-US" w:eastAsia="en-US"/>
        </w:rPr>
      </w:pPr>
      <w:r>
        <w:rPr>
          <w:rStyle w:val="FontStyle80"/>
          <w:lang w:val="en-US" w:eastAsia="en-US"/>
        </w:rPr>
        <w:t>The disregard of tine most basic safety rules causes most of the work accidents. Most of them could be avoided by arranging the appropriate safety measures in advance.</w:t>
      </w:r>
    </w:p>
    <w:p w:rsidR="00B31DB5" w:rsidRDefault="00B31DB5" w:rsidP="00B31DB5">
      <w:pPr>
        <w:rPr>
          <w:rStyle w:val="FontStyle80"/>
          <w:spacing w:val="580"/>
          <w:lang w:val="en-US" w:eastAsia="en-US"/>
        </w:rPr>
      </w:pPr>
      <w:r>
        <w:rPr>
          <w:rStyle w:val="FontStyle80"/>
          <w:lang w:val="en-US" w:eastAsia="en-US"/>
        </w:rPr>
        <w:t xml:space="preserve">Therefore, it is mandatory to read this manual and follow meticulously the instructions in it contained before using the backhoe. The use of this equipment is to be entrusted to of age and qualified personnel who will be trained for this job. Therefore, the Manufacturer is not answerable for accidents caused by the operator carelessness or by the disregard of safety rules. </w:t>
      </w:r>
      <w:r>
        <w:rPr>
          <w:rStyle w:val="FontStyle80"/>
          <w:spacing w:val="580"/>
          <w:lang w:val="en-US" w:eastAsia="en-US"/>
        </w:rPr>
        <w:t>..."</w:t>
      </w:r>
    </w:p>
    <w:p w:rsidR="00B31DB5" w:rsidRPr="008143A2" w:rsidRDefault="00B31DB5" w:rsidP="00B31DB5">
      <w:pPr>
        <w:rPr>
          <w:lang w:val="en-GB"/>
        </w:rPr>
      </w:pPr>
    </w:p>
    <w:p w:rsidR="0076424B" w:rsidRPr="00E0040C" w:rsidRDefault="00B31DB5" w:rsidP="0076424B">
      <w:pPr>
        <w:pStyle w:val="berschrift2"/>
        <w:rPr>
          <w:rStyle w:val="FontStyle90"/>
          <w:rFonts w:ascii="Arial" w:hAnsi="Arial" w:cs="Arial"/>
          <w:b/>
          <w:bCs/>
          <w:sz w:val="28"/>
          <w:lang w:val="en-GB"/>
        </w:rPr>
      </w:pPr>
      <w:bookmarkStart w:id="8" w:name="_Toc233109507"/>
      <w:r w:rsidRPr="00E0040C">
        <w:rPr>
          <w:rStyle w:val="FontStyle90"/>
          <w:rFonts w:ascii="Arial" w:hAnsi="Arial" w:cs="Arial"/>
          <w:b/>
          <w:bCs/>
          <w:sz w:val="28"/>
          <w:lang w:val="en-GB"/>
        </w:rPr>
        <w:t>B2. Safety conditions for transport, installation and use</w:t>
      </w:r>
      <w:bookmarkEnd w:id="8"/>
      <w:r w:rsidRPr="00E0040C">
        <w:rPr>
          <w:rStyle w:val="FontStyle90"/>
          <w:rFonts w:ascii="Arial" w:hAnsi="Arial" w:cs="Arial"/>
          <w:b/>
          <w:bCs/>
          <w:sz w:val="28"/>
          <w:lang w:val="en-GB"/>
        </w:rPr>
        <w:t xml:space="preserve"> </w:t>
      </w:r>
    </w:p>
    <w:p w:rsidR="00B31DB5" w:rsidRPr="0076424B" w:rsidRDefault="00B31DB5" w:rsidP="0076424B">
      <w:pPr>
        <w:pStyle w:val="berschrift3"/>
        <w:rPr>
          <w:rStyle w:val="FontStyle90"/>
          <w:rFonts w:ascii="Arial" w:hAnsi="Arial" w:cs="Arial"/>
          <w:b/>
          <w:bCs/>
          <w:sz w:val="28"/>
          <w:lang w:val="en-GB"/>
        </w:rPr>
      </w:pPr>
      <w:bookmarkStart w:id="9" w:name="_Toc233109508"/>
      <w:r w:rsidRPr="0076424B">
        <w:rPr>
          <w:rStyle w:val="FontStyle90"/>
          <w:rFonts w:ascii="Arial" w:hAnsi="Arial" w:cs="Arial"/>
          <w:b/>
          <w:bCs/>
          <w:sz w:val="28"/>
          <w:lang w:val="en-GB"/>
        </w:rPr>
        <w:t>B2.1 Transport by motor vehicle</w:t>
      </w:r>
      <w:bookmarkEnd w:id="9"/>
    </w:p>
    <w:p w:rsidR="00B31DB5" w:rsidRDefault="00B31DB5" w:rsidP="00B31DB5">
      <w:pPr>
        <w:rPr>
          <w:rStyle w:val="FontStyle80"/>
          <w:lang w:val="en-US" w:eastAsia="en-US"/>
        </w:rPr>
      </w:pPr>
      <w:r>
        <w:rPr>
          <w:rStyle w:val="FontStyle80"/>
          <w:lang w:val="en-US" w:eastAsia="en-US"/>
        </w:rPr>
        <w:t>A backhoe, either delivered by the Manufacturer or received by the Customer, has to be set up to transport configuration (as shown in figure) so as to make it steady on a</w:t>
      </w:r>
      <w:r w:rsidR="00AF7FFE">
        <w:rPr>
          <w:rStyle w:val="FontStyle80"/>
          <w:lang w:val="en-US" w:eastAsia="en-US"/>
        </w:rPr>
        <w:t xml:space="preserve">ny sort of vehicle. </w:t>
      </w:r>
    </w:p>
    <w:p w:rsidR="00243099" w:rsidRDefault="003F43EA" w:rsidP="00243099">
      <w:pPr>
        <w:rPr>
          <w:rStyle w:val="FontStyle80"/>
          <w:lang w:val="en-US" w:eastAsia="en-US"/>
        </w:rPr>
      </w:pPr>
      <w:r>
        <w:rPr>
          <w:rFonts w:ascii="Times New Roman" w:hAnsi="Times New Roman"/>
          <w:noProof/>
          <w:sz w:val="22"/>
          <w:szCs w:val="22"/>
          <w:lang w:val="de-DE" w:eastAsia="de-DE"/>
        </w:rPr>
        <w:drawing>
          <wp:inline distT="0" distB="0" distL="0" distR="0">
            <wp:extent cx="4181475" cy="3009900"/>
            <wp:effectExtent l="19050" t="0" r="9525" b="0"/>
            <wp:docPr id="5" name="Bild 5" descr="c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nta"/>
                    <pic:cNvPicPr>
                      <a:picLocks noChangeAspect="1" noChangeArrowheads="1"/>
                    </pic:cNvPicPr>
                  </pic:nvPicPr>
                  <pic:blipFill>
                    <a:blip r:embed="rId13" cstate="print"/>
                    <a:srcRect/>
                    <a:stretch>
                      <a:fillRect/>
                    </a:stretch>
                  </pic:blipFill>
                  <pic:spPr bwMode="auto">
                    <a:xfrm>
                      <a:off x="0" y="0"/>
                      <a:ext cx="4181475" cy="3009900"/>
                    </a:xfrm>
                    <a:prstGeom prst="rect">
                      <a:avLst/>
                    </a:prstGeom>
                    <a:noFill/>
                    <a:ln w="9525">
                      <a:noFill/>
                      <a:miter lim="800000"/>
                      <a:headEnd/>
                      <a:tailEnd/>
                    </a:ln>
                  </pic:spPr>
                </pic:pic>
              </a:graphicData>
            </a:graphic>
          </wp:inline>
        </w:drawing>
      </w:r>
    </w:p>
    <w:p w:rsidR="00B31DB5" w:rsidRDefault="00B31DB5" w:rsidP="00B31DB5">
      <w:pPr>
        <w:rPr>
          <w:rStyle w:val="FontStyle80"/>
          <w:lang w:val="en-US" w:eastAsia="en-US"/>
        </w:rPr>
      </w:pPr>
    </w:p>
    <w:p w:rsidR="00B31DB5" w:rsidRDefault="002D2142" w:rsidP="00B31DB5">
      <w:pPr>
        <w:rPr>
          <w:rStyle w:val="FontStyle80"/>
          <w:lang w:val="en-US" w:eastAsia="en-US"/>
        </w:rPr>
      </w:pPr>
      <w:r>
        <w:rPr>
          <w:rStyle w:val="FontStyle80"/>
          <w:lang w:val="en-US" w:eastAsia="en-US"/>
        </w:rPr>
        <w:lastRenderedPageBreak/>
        <w:t>S</w:t>
      </w:r>
      <w:r w:rsidR="00B31DB5">
        <w:rPr>
          <w:rStyle w:val="FontStyle80"/>
          <w:lang w:val="en-US" w:eastAsia="en-US"/>
        </w:rPr>
        <w:t>hift the moveable-chassis to the middle of the slide guides;</w:t>
      </w:r>
    </w:p>
    <w:p w:rsidR="00B31DB5" w:rsidRDefault="002D2142" w:rsidP="00B31DB5">
      <w:pPr>
        <w:rPr>
          <w:rStyle w:val="FontStyle80"/>
          <w:lang w:val="en-US" w:eastAsia="en-US"/>
        </w:rPr>
      </w:pPr>
      <w:r>
        <w:rPr>
          <w:rStyle w:val="FontStyle80"/>
          <w:lang w:val="en-US" w:eastAsia="en-US"/>
        </w:rPr>
        <w:t>L</w:t>
      </w:r>
      <w:r w:rsidR="00B31DB5">
        <w:rPr>
          <w:rStyle w:val="FontStyle80"/>
          <w:lang w:val="en-US" w:eastAsia="en-US"/>
        </w:rPr>
        <w:t>ower the stabilizing feet completely;</w:t>
      </w:r>
    </w:p>
    <w:p w:rsidR="00B31DB5" w:rsidRDefault="002D2142" w:rsidP="00B31DB5">
      <w:pPr>
        <w:rPr>
          <w:rStyle w:val="FontStyle80"/>
          <w:lang w:val="en-US" w:eastAsia="en-US"/>
        </w:rPr>
      </w:pPr>
      <w:r>
        <w:rPr>
          <w:rStyle w:val="FontStyle80"/>
          <w:lang w:val="en-US" w:eastAsia="en-US"/>
        </w:rPr>
        <w:t>L</w:t>
      </w:r>
      <w:r w:rsidR="00B31DB5">
        <w:rPr>
          <w:rStyle w:val="FontStyle80"/>
          <w:lang w:val="en-US" w:eastAsia="en-US"/>
        </w:rPr>
        <w:t>ower te2</w:t>
      </w:r>
      <w:r w:rsidR="00B31DB5">
        <w:rPr>
          <w:rStyle w:val="FontStyle80"/>
          <w:vertAlign w:val="superscript"/>
          <w:lang w:val="en-US" w:eastAsia="en-US"/>
        </w:rPr>
        <w:t>nd</w:t>
      </w:r>
      <w:r w:rsidR="00B31DB5">
        <w:rPr>
          <w:rStyle w:val="FontStyle80"/>
          <w:lang w:val="en-US" w:eastAsia="en-US"/>
        </w:rPr>
        <w:t xml:space="preserve"> arm (jack fully extended) completely;</w:t>
      </w:r>
    </w:p>
    <w:p w:rsidR="00B31DB5" w:rsidRDefault="002D2142" w:rsidP="00B31DB5">
      <w:pPr>
        <w:rPr>
          <w:rStyle w:val="FontStyle80"/>
          <w:lang w:val="en-US" w:eastAsia="en-US"/>
        </w:rPr>
      </w:pPr>
      <w:r>
        <w:rPr>
          <w:rStyle w:val="FontStyle80"/>
          <w:lang w:val="en-US" w:eastAsia="en-US"/>
        </w:rPr>
        <w:t>U</w:t>
      </w:r>
      <w:r w:rsidR="00B31DB5">
        <w:rPr>
          <w:rStyle w:val="FontStyle80"/>
          <w:lang w:val="en-US" w:eastAsia="en-US"/>
        </w:rPr>
        <w:t>nfold completely the bucket (jack completely retracted);</w:t>
      </w:r>
    </w:p>
    <w:p w:rsidR="00B31DB5" w:rsidRDefault="002D2142" w:rsidP="00B31DB5">
      <w:pPr>
        <w:rPr>
          <w:rStyle w:val="FontStyle80"/>
          <w:lang w:val="en-US" w:eastAsia="en-US"/>
        </w:rPr>
      </w:pPr>
      <w:r>
        <w:rPr>
          <w:rStyle w:val="FontStyle80"/>
          <w:lang w:val="en-US" w:eastAsia="en-US"/>
        </w:rPr>
        <w:t>L</w:t>
      </w:r>
      <w:r w:rsidR="00B31DB5">
        <w:rPr>
          <w:rStyle w:val="FontStyle80"/>
          <w:lang w:val="en-US" w:eastAsia="en-US"/>
        </w:rPr>
        <w:t>owe</w:t>
      </w:r>
      <w:r>
        <w:rPr>
          <w:rStyle w:val="FontStyle80"/>
          <w:lang w:val="en-US" w:eastAsia="en-US"/>
        </w:rPr>
        <w:t>r the bucket to get it to lay on</w:t>
      </w:r>
      <w:r w:rsidR="00B31DB5">
        <w:rPr>
          <w:rStyle w:val="FontStyle80"/>
          <w:lang w:val="en-US" w:eastAsia="en-US"/>
        </w:rPr>
        <w:t xml:space="preserve"> the ground so it will be the third point</w:t>
      </w:r>
    </w:p>
    <w:p w:rsidR="00B31DB5" w:rsidRDefault="00B31DB5" w:rsidP="00B31DB5">
      <w:pPr>
        <w:rPr>
          <w:rStyle w:val="FontStyle80"/>
          <w:lang w:val="en-US" w:eastAsia="en-US"/>
        </w:rPr>
      </w:pPr>
      <w:r>
        <w:rPr>
          <w:rStyle w:val="FontStyle80"/>
          <w:lang w:val="en-US" w:eastAsia="en-US"/>
        </w:rPr>
        <w:t>of support, (the other two are the stabilizing feet) of the backhoe.</w:t>
      </w:r>
    </w:p>
    <w:p w:rsidR="00B31DB5" w:rsidRDefault="00B31DB5" w:rsidP="00B31DB5">
      <w:pPr>
        <w:rPr>
          <w:rStyle w:val="FontStyle80"/>
          <w:lang w:val="en-US" w:eastAsia="en-US"/>
        </w:rPr>
      </w:pPr>
      <w:r>
        <w:rPr>
          <w:rStyle w:val="FontStyle80"/>
          <w:lang w:val="en-US" w:eastAsia="en-US"/>
        </w:rPr>
        <w:t>At this point, the backhoe is ready to be lifted by a crane and laid on the vehicle. For such operation it is necessary to use a crane with characteristics and slings fit to sustain its weight which is indicated on tine identification nameplate.</w:t>
      </w:r>
    </w:p>
    <w:p w:rsidR="00B31DB5" w:rsidRPr="008143A2" w:rsidRDefault="00B31DB5" w:rsidP="00B31DB5">
      <w:pPr>
        <w:rPr>
          <w:lang w:val="en-GB"/>
        </w:rPr>
      </w:pPr>
    </w:p>
    <w:p w:rsidR="00B31DB5" w:rsidRPr="008143A2" w:rsidRDefault="00B31DB5" w:rsidP="00B31DB5">
      <w:pPr>
        <w:rPr>
          <w:lang w:val="en-GB"/>
        </w:rPr>
      </w:pPr>
    </w:p>
    <w:p w:rsidR="00B31DB5" w:rsidRDefault="00B31DB5" w:rsidP="00B31DB5">
      <w:pPr>
        <w:rPr>
          <w:rStyle w:val="FontStyle80"/>
          <w:lang w:val="en-US" w:eastAsia="en-US"/>
        </w:rPr>
      </w:pPr>
      <w:r>
        <w:rPr>
          <w:rStyle w:val="FontStyle80"/>
          <w:lang w:val="en-US" w:eastAsia="en-US"/>
        </w:rPr>
        <w:t>Note: as shown in t</w:t>
      </w:r>
      <w:r w:rsidR="002D2142">
        <w:rPr>
          <w:rStyle w:val="FontStyle80"/>
          <w:lang w:val="en-US" w:eastAsia="en-US"/>
        </w:rPr>
        <w:t>he</w:t>
      </w:r>
      <w:r>
        <w:rPr>
          <w:rStyle w:val="FontStyle80"/>
          <w:lang w:val="en-US" w:eastAsia="en-US"/>
        </w:rPr>
        <w:t xml:space="preserve"> figures, the hooking points to lift varies from a series to the other and are easy to be noticed because an adhesive label located near them shows a hook which underlines their use</w:t>
      </w:r>
    </w:p>
    <w:p w:rsidR="00B31DB5" w:rsidRPr="0076424B" w:rsidRDefault="00B31DB5" w:rsidP="0076424B">
      <w:pPr>
        <w:pStyle w:val="berschrift3"/>
        <w:rPr>
          <w:rStyle w:val="FontStyle90"/>
          <w:rFonts w:ascii="Arial" w:hAnsi="Arial" w:cs="Arial"/>
          <w:sz w:val="28"/>
          <w:lang w:val="en-GB"/>
        </w:rPr>
      </w:pPr>
      <w:bookmarkStart w:id="10" w:name="_Toc233109509"/>
      <w:r w:rsidRPr="0076424B">
        <w:rPr>
          <w:rStyle w:val="FontStyle90"/>
          <w:rFonts w:ascii="Arial" w:hAnsi="Arial" w:cs="Arial"/>
          <w:b/>
          <w:bCs/>
          <w:sz w:val="28"/>
          <w:lang w:val="en-GB"/>
        </w:rPr>
        <w:t xml:space="preserve">B2.2 </w:t>
      </w:r>
      <w:r w:rsidRPr="0076424B">
        <w:rPr>
          <w:rStyle w:val="FontStyle90"/>
          <w:rFonts w:ascii="Arial" w:hAnsi="Arial" w:cs="Arial"/>
          <w:b/>
          <w:sz w:val="28"/>
          <w:lang w:val="en-GB"/>
        </w:rPr>
        <w:t>Transport by tractor</w:t>
      </w:r>
      <w:bookmarkEnd w:id="10"/>
    </w:p>
    <w:p w:rsidR="00B31DB5" w:rsidRDefault="00B31DB5" w:rsidP="00B31DB5">
      <w:pPr>
        <w:rPr>
          <w:rStyle w:val="FontStyle80"/>
          <w:lang w:val="en-US" w:eastAsia="en-US"/>
        </w:rPr>
      </w:pPr>
      <w:r>
        <w:rPr>
          <w:rStyle w:val="FontStyle80"/>
          <w:lang w:val="en-US" w:eastAsia="en-US"/>
        </w:rPr>
        <w:t>A specific transport configuration has to be kept by the backhoe installed on the tractor when it is to be carried on road or to a different workplace.' This configuration is necessary because the backhoe weight, which affects the tractor steadiness, will be evenly distributed on the whole frame. Further information on the tractor steadiness and, in the event this is uncertain, on the, need of putting some ballast, will be furnished after. The transport configuration for both the series is set up as follows:</w:t>
      </w:r>
    </w:p>
    <w:p w:rsidR="00B31DB5" w:rsidRDefault="00B31DB5" w:rsidP="00B31DB5">
      <w:pPr>
        <w:rPr>
          <w:rStyle w:val="FontStyle80"/>
          <w:lang w:val="en-US" w:eastAsia="en-US"/>
        </w:rPr>
      </w:pPr>
      <w:r>
        <w:rPr>
          <w:rStyle w:val="FontStyle80"/>
          <w:lang w:val="en-US" w:eastAsia="en-US"/>
        </w:rPr>
        <w:t>shift the moveable-chassis, making it to slide to the limit stop (completely on the right or on the left) of the proper slides;</w:t>
      </w:r>
    </w:p>
    <w:p w:rsidR="00B31DB5" w:rsidRDefault="00B31DB5" w:rsidP="00B31DB5">
      <w:pPr>
        <w:rPr>
          <w:rStyle w:val="FontStyle80"/>
          <w:lang w:val="en-US" w:eastAsia="en-US"/>
        </w:rPr>
      </w:pPr>
      <w:r>
        <w:rPr>
          <w:rStyle w:val="FontStyle80"/>
          <w:lang w:val="en-US" w:eastAsia="en-US"/>
        </w:rPr>
        <w:t>fold back the bucket completely (the jack is fully extended) as shown in figure;</w:t>
      </w:r>
    </w:p>
    <w:p w:rsidR="00B31DB5" w:rsidRDefault="00B31DB5" w:rsidP="00B31DB5">
      <w:pPr>
        <w:rPr>
          <w:rStyle w:val="FontStyle80"/>
          <w:lang w:val="en-US" w:eastAsia="en-US"/>
        </w:rPr>
      </w:pPr>
      <w:r>
        <w:rPr>
          <w:rStyle w:val="FontStyle80"/>
          <w:lang w:val="en-US" w:eastAsia="en-US"/>
        </w:rPr>
        <w:t>lower tire 2</w:t>
      </w:r>
      <w:r>
        <w:rPr>
          <w:rStyle w:val="FontStyle80"/>
          <w:vertAlign w:val="superscript"/>
          <w:lang w:val="en-US" w:eastAsia="en-US"/>
        </w:rPr>
        <w:t>nd</w:t>
      </w:r>
      <w:r>
        <w:rPr>
          <w:rStyle w:val="FontStyle80"/>
          <w:lang w:val="en-US" w:eastAsia="en-US"/>
        </w:rPr>
        <w:t xml:space="preserve"> arm completely (tire jack is fully extended) and rotate the revolving group of 90° toward the fixed chassis;</w:t>
      </w:r>
    </w:p>
    <w:p w:rsidR="00B31DB5" w:rsidRDefault="00B31DB5" w:rsidP="00B31DB5">
      <w:pPr>
        <w:rPr>
          <w:rStyle w:val="FontStyle80"/>
          <w:u w:val="single"/>
          <w:lang w:val="en-US" w:eastAsia="en-US"/>
        </w:rPr>
      </w:pPr>
      <w:r w:rsidRPr="004B0FCC">
        <w:rPr>
          <w:rStyle w:val="FontStyle80"/>
          <w:lang w:val="en-US" w:eastAsia="en-US"/>
        </w:rPr>
        <w:t>lower tire 1</w:t>
      </w:r>
      <w:r w:rsidRPr="004B0FCC">
        <w:rPr>
          <w:rStyle w:val="FontStyle80"/>
          <w:vertAlign w:val="superscript"/>
          <w:lang w:val="en-US" w:eastAsia="en-US"/>
        </w:rPr>
        <w:t>st</w:t>
      </w:r>
      <w:r w:rsidRPr="004B0FCC">
        <w:rPr>
          <w:rStyle w:val="FontStyle80"/>
          <w:lang w:val="en-US" w:eastAsia="en-US"/>
        </w:rPr>
        <w:t xml:space="preserve"> arm as m</w:t>
      </w:r>
      <w:r>
        <w:rPr>
          <w:rStyle w:val="FontStyle80"/>
          <w:lang w:val="en-US" w:eastAsia="en-US"/>
        </w:rPr>
        <w:t xml:space="preserve">uch </w:t>
      </w:r>
      <w:r w:rsidRPr="004B0FCC">
        <w:rPr>
          <w:rStyle w:val="FontStyle80"/>
          <w:lang w:val="en-US" w:eastAsia="en-US"/>
        </w:rPr>
        <w:t>a</w:t>
      </w:r>
      <w:r>
        <w:rPr>
          <w:rStyle w:val="FontStyle80"/>
          <w:lang w:val="en-US" w:eastAsia="en-US"/>
        </w:rPr>
        <w:t>s it is necessary for getting the bucket fastened to the slide with the proper chain, as shown in figure. This precaution is required for avoiding any possible involuntary motion of all tire jacks. Close to tire two fastening points (on the bucket and on the slide) it has been attached an adhesive label which shows a padlock to underline that those points are used for locking the machine;</w:t>
      </w:r>
    </w:p>
    <w:p w:rsidR="00B31DB5" w:rsidRDefault="003F43EA" w:rsidP="00B31DB5">
      <w:r>
        <w:rPr>
          <w:noProof/>
          <w:lang w:val="de-DE" w:eastAsia="de-DE"/>
        </w:rPr>
        <w:drawing>
          <wp:inline distT="0" distB="0" distL="0" distR="0">
            <wp:extent cx="4352925" cy="2085975"/>
            <wp:effectExtent l="19050" t="0" r="9525"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352925" cy="2085975"/>
                    </a:xfrm>
                    <a:prstGeom prst="rect">
                      <a:avLst/>
                    </a:prstGeom>
                    <a:noFill/>
                    <a:ln w="9525">
                      <a:noFill/>
                      <a:miter lim="800000"/>
                      <a:headEnd/>
                      <a:tailEnd/>
                    </a:ln>
                  </pic:spPr>
                </pic:pic>
              </a:graphicData>
            </a:graphic>
          </wp:inline>
        </w:drawing>
      </w:r>
    </w:p>
    <w:p w:rsidR="00B31DB5" w:rsidRDefault="00B31DB5" w:rsidP="00B31DB5">
      <w:pPr>
        <w:rPr>
          <w:rStyle w:val="FontStyle80"/>
          <w:lang w:val="en-US" w:eastAsia="en-US"/>
        </w:rPr>
      </w:pPr>
      <w:r>
        <w:rPr>
          <w:rStyle w:val="FontStyle80"/>
          <w:lang w:val="en-US" w:eastAsia="en-US"/>
        </w:rPr>
        <w:lastRenderedPageBreak/>
        <w:t>e. lift the backhoe by means of the tractor lift system so as to make the lowest point be at least</w:t>
      </w:r>
      <w:r w:rsidRPr="008143A2">
        <w:rPr>
          <w:rStyle w:val="FontStyle80"/>
          <w:lang w:val="en-GB" w:eastAsia="en-US"/>
        </w:rPr>
        <w:t xml:space="preserve"> </w:t>
      </w:r>
      <w:smartTag w:uri="urn:schemas-microsoft-com:office:smarttags" w:element="metricconverter">
        <w:smartTagPr>
          <w:attr w:name="ProductID" w:val="30 cm"/>
        </w:smartTagPr>
        <w:r w:rsidRPr="008143A2">
          <w:rPr>
            <w:rStyle w:val="FontStyle80"/>
            <w:lang w:val="en-GB" w:eastAsia="en-US"/>
          </w:rPr>
          <w:t>30</w:t>
        </w:r>
        <w:r>
          <w:rPr>
            <w:rStyle w:val="FontStyle80"/>
            <w:lang w:val="en-US" w:eastAsia="en-US"/>
          </w:rPr>
          <w:t xml:space="preserve"> cm</w:t>
        </w:r>
      </w:smartTag>
      <w:r>
        <w:rPr>
          <w:rStyle w:val="FontStyle80"/>
          <w:lang w:val="en-US" w:eastAsia="en-US"/>
        </w:rPr>
        <w:t xml:space="preserve"> above ground. Then, lock the lift control lever and put out the power takeoff;</w:t>
      </w:r>
    </w:p>
    <w:p w:rsidR="00B31DB5" w:rsidRDefault="00B31DB5" w:rsidP="00B31DB5">
      <w:pPr>
        <w:rPr>
          <w:rStyle w:val="FontStyle80"/>
          <w:lang w:val="en-US" w:eastAsia="en-US"/>
        </w:rPr>
      </w:pPr>
      <w:r>
        <w:rPr>
          <w:rStyle w:val="FontStyle80"/>
          <w:lang w:val="en-US" w:eastAsia="en-US"/>
        </w:rPr>
        <w:t>f.</w:t>
      </w:r>
      <w:r>
        <w:rPr>
          <w:rStyle w:val="FontStyle80"/>
          <w:lang w:val="en-US" w:eastAsia="en-US"/>
        </w:rPr>
        <w:tab/>
        <w:t xml:space="preserve">before moving, the operator has to check that the tractor rear light devices </w:t>
      </w:r>
      <w:r>
        <w:rPr>
          <w:rStyle w:val="FontStyle80"/>
          <w:lang w:val="en-GB" w:eastAsia="en-US"/>
        </w:rPr>
        <w:t>are</w:t>
      </w:r>
      <w:r>
        <w:rPr>
          <w:rStyle w:val="FontStyle80"/>
          <w:lang w:val="en-US" w:eastAsia="en-US"/>
        </w:rPr>
        <w:t xml:space="preserve"> visible and not covered by the backhoe shape as shown in figure.</w:t>
      </w:r>
    </w:p>
    <w:p w:rsidR="00B31DB5" w:rsidRDefault="00B31DB5" w:rsidP="00B31DB5">
      <w:pPr>
        <w:rPr>
          <w:rStyle w:val="FontStyle80"/>
          <w:lang w:val="en-US" w:eastAsia="en-US"/>
        </w:rPr>
      </w:pPr>
      <w:r>
        <w:rPr>
          <w:rStyle w:val="FontStyle80"/>
          <w:lang w:val="en-US" w:eastAsia="en-US"/>
        </w:rPr>
        <w:t>In the event they were not visible, see to place some other ones in a visible position. This is required for the road circulation.</w:t>
      </w:r>
    </w:p>
    <w:p w:rsidR="00B31DB5" w:rsidRDefault="00B31DB5" w:rsidP="00B31DB5">
      <w:pPr>
        <w:rPr>
          <w:rStyle w:val="FontStyle90"/>
          <w:lang w:val="en-US" w:eastAsia="en-US"/>
        </w:rPr>
      </w:pPr>
      <w:r>
        <w:rPr>
          <w:rStyle w:val="FontStyle80"/>
          <w:lang w:val="en-US" w:eastAsia="en-US"/>
        </w:rPr>
        <w:t>g.</w:t>
      </w:r>
      <w:r>
        <w:rPr>
          <w:rStyle w:val="FontStyle80"/>
          <w:lang w:val="en-US" w:eastAsia="en-US"/>
        </w:rPr>
        <w:tab/>
      </w:r>
      <w:r>
        <w:rPr>
          <w:rStyle w:val="FontStyle90"/>
          <w:lang w:val="en-US" w:eastAsia="en-US"/>
        </w:rPr>
        <w:t>IMPORTANT: the defective efficiency of the hydraulic stabilizers</w:t>
      </w:r>
      <w:r>
        <w:rPr>
          <w:rStyle w:val="FontStyle90"/>
          <w:lang w:val="en-US" w:eastAsia="en-US"/>
        </w:rPr>
        <w:br/>
        <w:t>could cause their lowering while driving the tractor, creating</w:t>
      </w:r>
    </w:p>
    <w:p w:rsidR="00B31DB5" w:rsidRDefault="00B31DB5" w:rsidP="00B31DB5">
      <w:pPr>
        <w:rPr>
          <w:rStyle w:val="FontStyle90"/>
          <w:lang w:val="en-US" w:eastAsia="en-US"/>
        </w:rPr>
      </w:pPr>
      <w:r>
        <w:rPr>
          <w:rStyle w:val="FontStyle90"/>
          <w:lang w:val="en-US" w:eastAsia="en-US"/>
        </w:rPr>
        <w:t>dangerous conditions Always check the perfect efficiency of the stabilizing jacks, distributor and relative system.</w:t>
      </w:r>
    </w:p>
    <w:p w:rsidR="00B31DB5" w:rsidRPr="008143A2" w:rsidRDefault="00B31DB5" w:rsidP="00B31DB5">
      <w:pPr>
        <w:rPr>
          <w:lang w:val="en-GB"/>
        </w:rPr>
      </w:pPr>
    </w:p>
    <w:p w:rsidR="00B31DB5" w:rsidRPr="008143A2" w:rsidRDefault="00B31DB5" w:rsidP="00B31DB5">
      <w:pPr>
        <w:rPr>
          <w:lang w:val="en-GB"/>
        </w:rPr>
      </w:pPr>
    </w:p>
    <w:p w:rsidR="00B31DB5" w:rsidRPr="008143A2" w:rsidRDefault="00B31DB5" w:rsidP="00B31DB5">
      <w:pPr>
        <w:rPr>
          <w:lang w:val="en-GB"/>
        </w:rPr>
      </w:pPr>
    </w:p>
    <w:p w:rsidR="00B31DB5" w:rsidRPr="0076424B" w:rsidRDefault="00B31DB5" w:rsidP="0076424B">
      <w:pPr>
        <w:pStyle w:val="berschrift3"/>
        <w:rPr>
          <w:rStyle w:val="FontStyle90"/>
          <w:rFonts w:ascii="Arial" w:hAnsi="Arial" w:cs="Arial"/>
          <w:b/>
          <w:bCs/>
          <w:sz w:val="28"/>
          <w:lang w:val="en-GB"/>
        </w:rPr>
      </w:pPr>
      <w:bookmarkStart w:id="11" w:name="_Toc233109510"/>
      <w:r w:rsidRPr="0076424B">
        <w:rPr>
          <w:rStyle w:val="FontStyle90"/>
          <w:rFonts w:ascii="Arial" w:hAnsi="Arial" w:cs="Arial"/>
          <w:b/>
          <w:bCs/>
          <w:sz w:val="28"/>
          <w:lang w:val="en-GB"/>
        </w:rPr>
        <w:t>B2.3 Installation</w:t>
      </w:r>
      <w:bookmarkEnd w:id="11"/>
    </w:p>
    <w:p w:rsidR="00B31DB5" w:rsidRDefault="00B31DB5" w:rsidP="00B31DB5">
      <w:pPr>
        <w:rPr>
          <w:rStyle w:val="FontStyle80"/>
          <w:lang w:val="en-US" w:eastAsia="en-US"/>
        </w:rPr>
      </w:pPr>
      <w:r>
        <w:rPr>
          <w:rStyle w:val="FontStyle80"/>
          <w:lang w:val="en-US" w:eastAsia="en-US"/>
        </w:rPr>
        <w:t>The backhoe is normally installed on farm tractors, using their universal three-point attachments located on the back. Tractors must obligatory be provided with protective Roll-bar or cabs furnished with ROPS or FOPS type approval as indicated by the rules in force.</w:t>
      </w:r>
    </w:p>
    <w:p w:rsidR="00B31DB5" w:rsidRDefault="00B31DB5" w:rsidP="00B31DB5">
      <w:pPr>
        <w:rPr>
          <w:rStyle w:val="FontStyle80"/>
          <w:lang w:val="en-US" w:eastAsia="en-US"/>
        </w:rPr>
      </w:pPr>
      <w:r>
        <w:rPr>
          <w:rStyle w:val="FontStyle80"/>
          <w:lang w:val="en-US" w:eastAsia="en-US"/>
        </w:rPr>
        <w:t xml:space="preserve">It is possible tire installation of the backhoe on carriages or excavators provided they have the safety protections in accordance to the rules and the required characteristics specified by </w:t>
      </w:r>
      <w:r w:rsidR="00111964">
        <w:rPr>
          <w:rStyle w:val="FontStyle80"/>
          <w:lang w:val="en-US" w:eastAsia="en-US"/>
        </w:rPr>
        <w:t>AGRIWAY</w:t>
      </w:r>
    </w:p>
    <w:p w:rsidR="00B31DB5" w:rsidRPr="008143A2" w:rsidRDefault="00B31DB5" w:rsidP="00B31DB5">
      <w:pPr>
        <w:rPr>
          <w:lang w:val="en-GB"/>
        </w:rPr>
      </w:pPr>
    </w:p>
    <w:p w:rsidR="00B31DB5" w:rsidRPr="008143A2" w:rsidRDefault="00B31DB5" w:rsidP="00B31DB5">
      <w:pPr>
        <w:rPr>
          <w:lang w:val="en-GB"/>
        </w:rPr>
      </w:pPr>
    </w:p>
    <w:p w:rsidR="00B31DB5" w:rsidRDefault="00B31DB5" w:rsidP="00B31DB5">
      <w:pPr>
        <w:rPr>
          <w:rStyle w:val="FontStyle90"/>
          <w:lang w:val="en-US" w:eastAsia="en-US"/>
        </w:rPr>
      </w:pPr>
      <w:r>
        <w:rPr>
          <w:rStyle w:val="FontStyle90"/>
          <w:lang w:val="en-US" w:eastAsia="en-US"/>
        </w:rPr>
        <w:t>IMPORTANT</w:t>
      </w:r>
      <w:r w:rsidRPr="008143A2">
        <w:rPr>
          <w:rStyle w:val="FontStyle90"/>
          <w:lang w:val="en-GB" w:eastAsia="en-US"/>
        </w:rPr>
        <w:t xml:space="preserve"> :</w:t>
      </w:r>
      <w:r>
        <w:rPr>
          <w:rStyle w:val="FontStyle90"/>
          <w:lang w:val="en-US" w:eastAsia="en-US"/>
        </w:rPr>
        <w:t xml:space="preserve"> the customer is bound to check </w:t>
      </w:r>
      <w:r>
        <w:rPr>
          <w:rStyle w:val="FontStyle80"/>
          <w:lang w:val="en-US" w:eastAsia="en-US"/>
        </w:rPr>
        <w:t xml:space="preserve">if </w:t>
      </w:r>
      <w:r>
        <w:rPr>
          <w:rStyle w:val="FontStyle90"/>
          <w:lang w:val="en-US" w:eastAsia="en-US"/>
        </w:rPr>
        <w:t>the installation of the required backhoe model is possible by referring to the use and maintenance manual of the tractor.</w:t>
      </w:r>
    </w:p>
    <w:p w:rsidR="00B31DB5" w:rsidRPr="008143A2" w:rsidRDefault="00B31DB5" w:rsidP="00B31DB5">
      <w:pPr>
        <w:rPr>
          <w:lang w:val="en-GB"/>
        </w:rPr>
      </w:pPr>
    </w:p>
    <w:p w:rsidR="00B31DB5" w:rsidRPr="008143A2" w:rsidRDefault="00B31DB5" w:rsidP="00B31DB5">
      <w:pPr>
        <w:rPr>
          <w:lang w:val="en-GB"/>
        </w:rPr>
      </w:pPr>
    </w:p>
    <w:p w:rsidR="00B31DB5" w:rsidRDefault="00B31DB5" w:rsidP="00B31DB5">
      <w:pPr>
        <w:rPr>
          <w:rStyle w:val="FontStyle90"/>
          <w:lang w:val="en-US" w:eastAsia="en-US"/>
        </w:rPr>
      </w:pPr>
      <w:r>
        <w:rPr>
          <w:rStyle w:val="FontStyle90"/>
          <w:lang w:val="en-US" w:eastAsia="en-US"/>
        </w:rPr>
        <w:t>In order to circulate on road, it is important to observe the following obligations;</w:t>
      </w:r>
    </w:p>
    <w:p w:rsidR="00B31DB5" w:rsidRDefault="00B31DB5" w:rsidP="00B31DB5">
      <w:pPr>
        <w:rPr>
          <w:rStyle w:val="FontStyle80"/>
          <w:lang w:val="en-US" w:eastAsia="en-US"/>
        </w:rPr>
      </w:pPr>
      <w:r>
        <w:rPr>
          <w:rStyle w:val="FontStyle80"/>
          <w:lang w:val="en-US" w:eastAsia="en-US"/>
        </w:rPr>
        <w:t>- the machine must always be set to transport configuration;</w:t>
      </w:r>
    </w:p>
    <w:p w:rsidR="00B31DB5" w:rsidRDefault="00B31DB5" w:rsidP="00B31DB5">
      <w:pPr>
        <w:rPr>
          <w:rStyle w:val="FontStyle80"/>
          <w:lang w:val="en-US" w:eastAsia="en-US"/>
        </w:rPr>
      </w:pPr>
      <w:r>
        <w:rPr>
          <w:rStyle w:val="FontStyle80"/>
          <w:lang w:val="en-US" w:eastAsia="en-US"/>
        </w:rPr>
        <w:t>- attach the specific signs to highlight the machine rear dimensions and,</w:t>
      </w:r>
    </w:p>
    <w:p w:rsidR="00B31DB5" w:rsidRDefault="00B31DB5" w:rsidP="00B31DB5">
      <w:pPr>
        <w:rPr>
          <w:rStyle w:val="FontStyle80"/>
          <w:lang w:val="en-US" w:eastAsia="en-US"/>
        </w:rPr>
      </w:pPr>
      <w:r>
        <w:rPr>
          <w:rStyle w:val="FontStyle80"/>
          <w:lang w:val="en-US" w:eastAsia="en-US"/>
        </w:rPr>
        <w:t>therefore, the tractor dimensions. For this purpose it is better to</w:t>
      </w:r>
    </w:p>
    <w:p w:rsidR="00B31DB5" w:rsidRDefault="00B31DB5" w:rsidP="00B31DB5">
      <w:pPr>
        <w:rPr>
          <w:rStyle w:val="FontStyle80"/>
          <w:lang w:val="en-US" w:eastAsia="en-US"/>
        </w:rPr>
      </w:pPr>
      <w:r>
        <w:rPr>
          <w:rStyle w:val="FontStyle80"/>
          <w:lang w:val="en-US" w:eastAsia="en-US"/>
        </w:rPr>
        <w:t>remember that:</w:t>
      </w:r>
    </w:p>
    <w:p w:rsidR="00B31DB5" w:rsidRDefault="00B31DB5" w:rsidP="00B31DB5">
      <w:pPr>
        <w:rPr>
          <w:rStyle w:val="FontStyle80"/>
          <w:lang w:val="en-US" w:eastAsia="en-US"/>
        </w:rPr>
      </w:pPr>
      <w:r>
        <w:rPr>
          <w:rStyle w:val="FontStyle80"/>
          <w:lang w:val="en-US" w:eastAsia="en-US"/>
        </w:rPr>
        <w:t>the FRONT OVERHANG must not exceed 60% of the length of the</w:t>
      </w:r>
      <w:r w:rsidR="002D2142">
        <w:rPr>
          <w:rStyle w:val="FontStyle80"/>
          <w:lang w:val="en-US" w:eastAsia="en-US"/>
        </w:rPr>
        <w:t xml:space="preserve"> </w:t>
      </w:r>
      <w:r>
        <w:rPr>
          <w:rStyle w:val="FontStyle80"/>
          <w:lang w:val="en-US" w:eastAsia="en-US"/>
        </w:rPr>
        <w:t>unballasted tractor;</w:t>
      </w:r>
    </w:p>
    <w:p w:rsidR="00B31DB5" w:rsidRDefault="00B31DB5" w:rsidP="00B31DB5">
      <w:pPr>
        <w:rPr>
          <w:rStyle w:val="FontStyle80"/>
          <w:lang w:val="en-US" w:eastAsia="en-US"/>
        </w:rPr>
      </w:pPr>
      <w:r>
        <w:rPr>
          <w:rStyle w:val="FontStyle80"/>
          <w:lang w:val="en-US" w:eastAsia="en-US"/>
        </w:rPr>
        <w:t>the BACK OVERHANG must not exceed 90% of the length of the unballasted tractor;</w:t>
      </w:r>
    </w:p>
    <w:p w:rsidR="00B31DB5" w:rsidRDefault="00B31DB5" w:rsidP="00B31DB5">
      <w:pPr>
        <w:rPr>
          <w:rStyle w:val="FontStyle80"/>
          <w:lang w:val="en-US" w:eastAsia="en-US"/>
        </w:rPr>
      </w:pPr>
      <w:r>
        <w:rPr>
          <w:rStyle w:val="FontStyle80"/>
          <w:lang w:val="en-US" w:eastAsia="en-US"/>
        </w:rPr>
        <w:t>ALTOGETHER THE LENGTH must not exceed tire double length of the unballasted tractor;</w:t>
      </w:r>
    </w:p>
    <w:p w:rsidR="00B31DB5" w:rsidRDefault="00B31DB5" w:rsidP="00B31DB5">
      <w:pPr>
        <w:rPr>
          <w:rStyle w:val="FontStyle80"/>
          <w:lang w:val="en-US" w:eastAsia="en-US"/>
        </w:rPr>
      </w:pPr>
      <w:r>
        <w:rPr>
          <w:rStyle w:val="FontStyle80"/>
          <w:lang w:val="en-US" w:eastAsia="en-US"/>
        </w:rPr>
        <w:t xml:space="preserve">the WIDTH of the backhoe must be less than </w:t>
      </w:r>
      <w:smartTag w:uri="urn:schemas-microsoft-com:office:smarttags" w:element="metricconverter">
        <w:smartTagPr>
          <w:attr w:name="ProductID" w:val="2.5 m"/>
        </w:smartTagPr>
        <w:r>
          <w:rPr>
            <w:rStyle w:val="FontStyle80"/>
            <w:lang w:val="en-US" w:eastAsia="en-US"/>
          </w:rPr>
          <w:t>2.5 m</w:t>
        </w:r>
      </w:smartTag>
      <w:r>
        <w:rPr>
          <w:rStyle w:val="FontStyle80"/>
          <w:lang w:val="en-US" w:eastAsia="en-US"/>
        </w:rPr>
        <w:t>;</w:t>
      </w:r>
    </w:p>
    <w:p w:rsidR="00B31DB5" w:rsidRDefault="00B31DB5" w:rsidP="00B31DB5">
      <w:pPr>
        <w:rPr>
          <w:rStyle w:val="FontStyle80"/>
          <w:lang w:val="en-US" w:eastAsia="en-US"/>
        </w:rPr>
      </w:pPr>
      <w:r>
        <w:rPr>
          <w:rStyle w:val="FontStyle80"/>
          <w:lang w:val="en-US" w:eastAsia="en-US"/>
        </w:rPr>
        <w:t xml:space="preserve">tire SIDE PROJECTION of the backhoe must be less than </w:t>
      </w:r>
      <w:smartTag w:uri="urn:schemas-microsoft-com:office:smarttags" w:element="metricconverter">
        <w:smartTagPr>
          <w:attr w:name="ProductID" w:val="1.6 m"/>
        </w:smartTagPr>
        <w:r>
          <w:rPr>
            <w:rStyle w:val="FontStyle80"/>
            <w:lang w:val="en-US" w:eastAsia="en-US"/>
          </w:rPr>
          <w:t>1.6 m</w:t>
        </w:r>
      </w:smartTag>
      <w:r>
        <w:rPr>
          <w:rStyle w:val="FontStyle80"/>
          <w:lang w:val="en-US" w:eastAsia="en-US"/>
        </w:rPr>
        <w:t xml:space="preserve"> with respect to the longitudinal symmetrical .line of the tractor. In case the maximum width of tire backhoe was greater than </w:t>
      </w:r>
      <w:smartTag w:uri="urn:schemas-microsoft-com:office:smarttags" w:element="metricconverter">
        <w:smartTagPr>
          <w:attr w:name="ProductID" w:val="2.5 m"/>
        </w:smartTagPr>
        <w:r>
          <w:rPr>
            <w:rStyle w:val="FontStyle80"/>
            <w:lang w:val="en-US" w:eastAsia="en-US"/>
          </w:rPr>
          <w:t>2.5 m</w:t>
        </w:r>
      </w:smartTag>
      <w:r>
        <w:rPr>
          <w:rStyle w:val="FontStyle80"/>
          <w:lang w:val="en-US" w:eastAsia="en-US"/>
        </w:rPr>
        <w:t xml:space="preserve"> or the side projection was greater than </w:t>
      </w:r>
      <w:smartTag w:uri="urn:schemas-microsoft-com:office:smarttags" w:element="metricconverter">
        <w:smartTagPr>
          <w:attr w:name="ProductID" w:val="1.6 m"/>
        </w:smartTagPr>
        <w:r>
          <w:rPr>
            <w:rStyle w:val="FontStyle80"/>
            <w:lang w:val="en-US" w:eastAsia="en-US"/>
          </w:rPr>
          <w:t>1.6 m</w:t>
        </w:r>
      </w:smartTag>
      <w:r>
        <w:rPr>
          <w:rStyle w:val="FontStyle80"/>
          <w:lang w:val="en-US" w:eastAsia="en-US"/>
        </w:rPr>
        <w:t>, it is necessary ANAS (National Road Board) permission (for the state roads) or Region permission (for the others);</w:t>
      </w:r>
    </w:p>
    <w:p w:rsidR="00B31DB5" w:rsidRDefault="00B31DB5" w:rsidP="00B31DB5">
      <w:pPr>
        <w:rPr>
          <w:rStyle w:val="FontStyle80"/>
          <w:lang w:val="en-US" w:eastAsia="en-US"/>
        </w:rPr>
      </w:pPr>
      <w:r>
        <w:rPr>
          <w:rStyle w:val="FontStyle80"/>
          <w:lang w:val="en-US" w:eastAsia="en-US"/>
        </w:rPr>
        <w:t>panels signaling the backhoe dimensions must be attached on the three visible sides and must be retroreflecting and fluorescent, yellow and red striped and type approved;</w:t>
      </w:r>
    </w:p>
    <w:p w:rsidR="00B31DB5" w:rsidRDefault="00B31DB5" w:rsidP="00B31DB5">
      <w:pPr>
        <w:rPr>
          <w:rStyle w:val="FontStyle80"/>
          <w:lang w:val="en-US" w:eastAsia="en-US"/>
        </w:rPr>
      </w:pPr>
      <w:r>
        <w:rPr>
          <w:rStyle w:val="FontStyle80"/>
          <w:lang w:val="en-US" w:eastAsia="en-US"/>
        </w:rPr>
        <w:t>- tractor visual warning and lighting devices must be repeated in a different position if the backhoe dimensions hid them from sight;</w:t>
      </w:r>
    </w:p>
    <w:p w:rsidR="00B31DB5" w:rsidRDefault="00B31DB5" w:rsidP="00B31DB5">
      <w:pPr>
        <w:rPr>
          <w:rStyle w:val="FontStyle80"/>
          <w:lang w:val="en-US" w:eastAsia="en-US"/>
        </w:rPr>
      </w:pPr>
      <w:r>
        <w:rPr>
          <w:rStyle w:val="FontStyle80"/>
          <w:lang w:val="en-US" w:eastAsia="en-US"/>
        </w:rPr>
        <w:lastRenderedPageBreak/>
        <w:t>- tractor flashing light device must be in operation;</w:t>
      </w:r>
    </w:p>
    <w:p w:rsidR="00B31DB5" w:rsidRDefault="00B31DB5" w:rsidP="00B31DB5">
      <w:pPr>
        <w:rPr>
          <w:rStyle w:val="FontStyle80"/>
          <w:lang w:val="en-US" w:eastAsia="en-US"/>
        </w:rPr>
      </w:pPr>
      <w:r>
        <w:rPr>
          <w:rStyle w:val="FontStyle80"/>
          <w:lang w:val="en-US" w:eastAsia="en-US"/>
        </w:rPr>
        <w:t>- when the devices are repeated, they must have their own switch;</w:t>
      </w:r>
    </w:p>
    <w:p w:rsidR="00B31DB5" w:rsidRDefault="00B31DB5" w:rsidP="00B31DB5">
      <w:pPr>
        <w:rPr>
          <w:rStyle w:val="FontStyle80"/>
          <w:lang w:val="en-US" w:eastAsia="en-US"/>
        </w:rPr>
      </w:pPr>
      <w:r>
        <w:rPr>
          <w:rStyle w:val="FontStyle80"/>
          <w:lang w:val="en-US" w:eastAsia="en-US"/>
        </w:rPr>
        <w:t>- the backhoe control unit must be protected with a special small chassis</w:t>
      </w:r>
    </w:p>
    <w:p w:rsidR="00B31DB5" w:rsidRDefault="00B31DB5" w:rsidP="00B31DB5">
      <w:pPr>
        <w:rPr>
          <w:rStyle w:val="FontStyle80"/>
          <w:lang w:val="en-US" w:eastAsia="en-US"/>
        </w:rPr>
      </w:pPr>
      <w:r>
        <w:rPr>
          <w:rStyle w:val="FontStyle80"/>
          <w:lang w:val="en-US" w:eastAsia="en-US"/>
        </w:rPr>
        <w:t xml:space="preserve">with the purpose to avoid unintentional setting at work of the levers; </w:t>
      </w:r>
    </w:p>
    <w:p w:rsidR="00B31DB5" w:rsidRDefault="00B31DB5" w:rsidP="00B31DB5">
      <w:pPr>
        <w:rPr>
          <w:rStyle w:val="FontStyle80"/>
          <w:lang w:val="en-US" w:eastAsia="en-US"/>
        </w:rPr>
      </w:pPr>
      <w:r>
        <w:rPr>
          <w:rStyle w:val="FontStyle80"/>
          <w:lang w:val="en-US" w:eastAsia="en-US"/>
        </w:rPr>
        <w:t xml:space="preserve">tractor power takeoff must be put out with the lever locked; </w:t>
      </w:r>
    </w:p>
    <w:p w:rsidR="00B31DB5" w:rsidRDefault="00B31DB5" w:rsidP="00B31DB5">
      <w:pPr>
        <w:rPr>
          <w:rStyle w:val="FontStyle80"/>
          <w:lang w:val="en-US" w:eastAsia="en-US"/>
        </w:rPr>
      </w:pPr>
      <w:r>
        <w:rPr>
          <w:rStyle w:val="FontStyle80"/>
          <w:lang w:val="en-US" w:eastAsia="en-US"/>
        </w:rPr>
        <w:t xml:space="preserve">- TOTAL MASS must not be greater than 30% of tire tractor </w:t>
      </w:r>
      <w:smartTag w:uri="urn:schemas-microsoft-com:office:smarttags" w:element="place">
        <w:smartTag w:uri="urn:schemas-microsoft-com:office:smarttags" w:element="City">
          <w:r>
            <w:rPr>
              <w:rStyle w:val="FontStyle80"/>
              <w:lang w:val="en-US" w:eastAsia="en-US"/>
            </w:rPr>
            <w:t>NORMAL</w:t>
          </w:r>
        </w:smartTag>
      </w:smartTag>
    </w:p>
    <w:p w:rsidR="00B31DB5" w:rsidRDefault="00B31DB5" w:rsidP="00B31DB5">
      <w:pPr>
        <w:rPr>
          <w:rStyle w:val="FontStyle80"/>
          <w:lang w:val="en-US" w:eastAsia="en-US"/>
        </w:rPr>
      </w:pPr>
      <w:r>
        <w:rPr>
          <w:rStyle w:val="FontStyle80"/>
          <w:lang w:val="en-US" w:eastAsia="en-US"/>
        </w:rPr>
        <w:t xml:space="preserve">one which is indicated on its logbook; </w:t>
      </w:r>
    </w:p>
    <w:p w:rsidR="00B31DB5" w:rsidRDefault="00B31DB5" w:rsidP="00B31DB5">
      <w:pPr>
        <w:rPr>
          <w:rStyle w:val="FontStyle80"/>
          <w:lang w:val="en-US" w:eastAsia="en-US"/>
        </w:rPr>
      </w:pPr>
      <w:r>
        <w:rPr>
          <w:rStyle w:val="FontStyle80"/>
          <w:lang w:val="en-US" w:eastAsia="en-US"/>
        </w:rPr>
        <w:t>- the MASS transmitted on the road by tire driving axle, in static</w:t>
      </w:r>
    </w:p>
    <w:p w:rsidR="00B31DB5" w:rsidRDefault="00B31DB5" w:rsidP="00B31DB5">
      <w:pPr>
        <w:rPr>
          <w:rStyle w:val="FontStyle80"/>
          <w:lang w:val="en-US" w:eastAsia="en-US"/>
        </w:rPr>
      </w:pPr>
      <w:r>
        <w:rPr>
          <w:rStyle w:val="FontStyle80"/>
          <w:lang w:val="en-US" w:eastAsia="en-US"/>
        </w:rPr>
        <w:t>conditions, must not be less than 20% of the NORMAL MASS;</w:t>
      </w:r>
    </w:p>
    <w:p w:rsidR="00B31DB5" w:rsidRDefault="00B31DB5" w:rsidP="00B31DB5">
      <w:pPr>
        <w:rPr>
          <w:rStyle w:val="FontStyle80"/>
          <w:lang w:val="en-US" w:eastAsia="en-US"/>
        </w:rPr>
      </w:pPr>
      <w:r>
        <w:rPr>
          <w:rStyle w:val="FontStyle80"/>
          <w:lang w:val="en-US" w:eastAsia="en-US"/>
        </w:rPr>
        <w:t>- speed must be reduced, above all on rough roads;</w:t>
      </w:r>
    </w:p>
    <w:p w:rsidR="00B31DB5" w:rsidRDefault="00B31DB5" w:rsidP="00B31DB5">
      <w:pPr>
        <w:rPr>
          <w:rStyle w:val="FontStyle80"/>
          <w:lang w:val="en-US" w:eastAsia="en-US"/>
        </w:rPr>
      </w:pPr>
      <w:r>
        <w:rPr>
          <w:rStyle w:val="FontStyle80"/>
          <w:lang w:val="en-US" w:eastAsia="en-US"/>
        </w:rPr>
        <w:t>- comply with the rules of the road in force in each Country.</w:t>
      </w:r>
    </w:p>
    <w:p w:rsidR="00B31DB5" w:rsidRPr="0076424B" w:rsidRDefault="00B31DB5" w:rsidP="0076424B">
      <w:pPr>
        <w:pStyle w:val="berschrift3"/>
        <w:rPr>
          <w:rStyle w:val="FontStyle90"/>
          <w:rFonts w:ascii="Arial" w:hAnsi="Arial" w:cs="Arial"/>
          <w:b/>
          <w:bCs/>
          <w:sz w:val="28"/>
          <w:lang w:val="en-GB"/>
        </w:rPr>
      </w:pPr>
      <w:bookmarkStart w:id="12" w:name="_Toc233109511"/>
      <w:r w:rsidRPr="0076424B">
        <w:rPr>
          <w:rStyle w:val="FontStyle90"/>
          <w:rFonts w:ascii="Arial" w:hAnsi="Arial" w:cs="Arial"/>
          <w:b/>
          <w:bCs/>
          <w:sz w:val="28"/>
          <w:lang w:val="en-GB"/>
        </w:rPr>
        <w:t>B2.4 Use</w:t>
      </w:r>
      <w:bookmarkEnd w:id="12"/>
    </w:p>
    <w:p w:rsidR="009F5FDF" w:rsidRDefault="00B31DB5" w:rsidP="009F5FDF">
      <w:pPr>
        <w:rPr>
          <w:rStyle w:val="FontStyle80"/>
          <w:lang w:val="en-US" w:eastAsia="en-US"/>
        </w:rPr>
      </w:pPr>
      <w:r>
        <w:rPr>
          <w:rStyle w:val="FontStyle80"/>
          <w:lang w:val="en-US" w:eastAsia="en-US"/>
        </w:rPr>
        <w:t>The backhoe must perform only the jobs which it has been planned and built for: excavation and earthwork. These jobs must be carried out only with accessories provided by the Manufacturer. Therefore, it is forbidden both the</w:t>
      </w:r>
      <w:r w:rsidR="009F5FDF">
        <w:rPr>
          <w:rStyle w:val="FontStyle80"/>
          <w:lang w:val="en-US" w:eastAsia="en-US"/>
        </w:rPr>
        <w:t xml:space="preserve"> use of the backhoe in a different manner respect to the allowed one and the employment of implements which the Manufacturer-has not planned for use</w:t>
      </w:r>
      <w:r w:rsidR="009F5FDF">
        <w:rPr>
          <w:rStyle w:val="FontStyle80"/>
          <w:lang w:val="en-US" w:eastAsia="en-US"/>
        </w:rPr>
        <w:br/>
        <w:t>(orange-peel bucket, magnet, grab bucket, etc.). Besides, the backhoe</w:t>
      </w:r>
      <w:r w:rsidR="009F5FDF">
        <w:rPr>
          <w:rStyle w:val="FontStyle80"/>
          <w:lang w:val="en-US" w:eastAsia="en-US"/>
        </w:rPr>
        <w:br/>
        <w:t>technical characteristics must not be altered for changing its performances.</w:t>
      </w:r>
      <w:r w:rsidR="009F5FDF">
        <w:rPr>
          <w:rStyle w:val="FontStyle80"/>
          <w:lang w:val="en-US" w:eastAsia="en-US"/>
        </w:rPr>
        <w:br/>
        <w:t>In both situations, machine warranty and Manufacturer's liability will be</w:t>
      </w:r>
      <w:r w:rsidR="009F5FDF">
        <w:rPr>
          <w:rStyle w:val="FontStyle80"/>
          <w:lang w:val="en-US" w:eastAsia="en-US"/>
        </w:rPr>
        <w:br/>
        <w:t>void.</w:t>
      </w:r>
    </w:p>
    <w:p w:rsidR="009F5FDF" w:rsidRDefault="009F5FDF" w:rsidP="009F5FDF">
      <w:pPr>
        <w:rPr>
          <w:rStyle w:val="FontStyle80"/>
          <w:lang w:val="en-US" w:eastAsia="en-US"/>
        </w:rPr>
      </w:pPr>
      <w:r>
        <w:rPr>
          <w:rStyle w:val="FontStyle80"/>
          <w:lang w:val="en-US" w:eastAsia="en-US"/>
        </w:rPr>
        <w:t>Before using the backhoe it is necessary to survey the workplace. If there are electric lines near there, ask tire competent authority for information about their rated voltage.</w:t>
      </w:r>
    </w:p>
    <w:p w:rsidR="009F5FDF" w:rsidRDefault="009F5FDF" w:rsidP="009F5FDF">
      <w:pPr>
        <w:rPr>
          <w:rStyle w:val="FontStyle80"/>
          <w:lang w:val="en-US" w:eastAsia="en-US"/>
        </w:rPr>
      </w:pPr>
      <w:r>
        <w:rPr>
          <w:rStyle w:val="FontStyle80"/>
          <w:lang w:val="en-US" w:eastAsia="en-US"/>
        </w:rPr>
        <w:t>If it is hot possible to de-energize them, work keeping them at the following safety distances:</w:t>
      </w:r>
    </w:p>
    <w:p w:rsidR="009F5FDF" w:rsidRPr="008143A2" w:rsidRDefault="009F5FDF" w:rsidP="009F5FDF">
      <w:pPr>
        <w:rPr>
          <w:lang w:val="en-GB"/>
        </w:rPr>
      </w:pPr>
    </w:p>
    <w:p w:rsidR="009F5FDF" w:rsidRDefault="009F5FDF" w:rsidP="009F5FDF">
      <w:pPr>
        <w:rPr>
          <w:rStyle w:val="FontStyle80"/>
          <w:lang w:val="en-US" w:eastAsia="en-US"/>
        </w:rPr>
      </w:pPr>
      <w:r>
        <w:rPr>
          <w:rStyle w:val="FontStyle80"/>
          <w:lang w:val="en-US" w:eastAsia="en-US"/>
        </w:rPr>
        <w:t>Voltage</w:t>
      </w:r>
      <w:r>
        <w:rPr>
          <w:rStyle w:val="FontStyle80"/>
          <w:lang w:val="en-US" w:eastAsia="en-US"/>
        </w:rPr>
        <w:tab/>
        <w:t>min. distance (m)</w:t>
      </w:r>
    </w:p>
    <w:p w:rsidR="009F5FDF" w:rsidRDefault="009F5FDF" w:rsidP="009F5FDF">
      <w:pPr>
        <w:rPr>
          <w:rStyle w:val="FontStyle80"/>
          <w:lang w:val="en-US" w:eastAsia="en-US"/>
        </w:rPr>
      </w:pPr>
      <w:r>
        <w:rPr>
          <w:rStyle w:val="FontStyle80"/>
          <w:lang w:val="en-US" w:eastAsia="en-US"/>
        </w:rPr>
        <w:t>up. to-1000 v(lkv)</w:t>
      </w:r>
      <w:r>
        <w:rPr>
          <w:rStyle w:val="FontStyle80"/>
          <w:lang w:val="en-US" w:eastAsia="en-US"/>
        </w:rPr>
        <w:tab/>
        <w:t>1</w:t>
      </w:r>
    </w:p>
    <w:p w:rsidR="009F5FDF" w:rsidRDefault="009F5FDF" w:rsidP="009F5FDF">
      <w:pPr>
        <w:rPr>
          <w:rStyle w:val="FontStyle80"/>
          <w:lang w:val="en-US" w:eastAsia="en-US"/>
        </w:rPr>
      </w:pPr>
      <w:r>
        <w:rPr>
          <w:rStyle w:val="FontStyle80"/>
          <w:lang w:val="en-US" w:eastAsia="en-US"/>
        </w:rPr>
        <w:t>over 1 kv and up to 110 kv</w:t>
      </w:r>
      <w:r>
        <w:rPr>
          <w:rStyle w:val="FontStyle80"/>
          <w:lang w:val="en-US" w:eastAsia="en-US"/>
        </w:rPr>
        <w:tab/>
        <w:t>3</w:t>
      </w:r>
    </w:p>
    <w:p w:rsidR="009F5FDF" w:rsidRDefault="009F5FDF" w:rsidP="009F5FDF">
      <w:pPr>
        <w:rPr>
          <w:rStyle w:val="FontStyle80"/>
          <w:lang w:val="en-US" w:eastAsia="en-US"/>
        </w:rPr>
      </w:pPr>
      <w:r>
        <w:rPr>
          <w:rStyle w:val="FontStyle80"/>
          <w:lang w:val="en-US" w:eastAsia="en-US"/>
        </w:rPr>
        <w:t>over 110 kv and up to 220 kv</w:t>
      </w:r>
      <w:r>
        <w:rPr>
          <w:rStyle w:val="FontStyle80"/>
          <w:lang w:val="en-US" w:eastAsia="en-US"/>
        </w:rPr>
        <w:tab/>
        <w:t>4</w:t>
      </w:r>
    </w:p>
    <w:p w:rsidR="009F5FDF" w:rsidRDefault="009F5FDF" w:rsidP="009F5FDF">
      <w:pPr>
        <w:rPr>
          <w:rStyle w:val="FontStyle80"/>
          <w:lang w:val="en-US" w:eastAsia="en-US"/>
        </w:rPr>
      </w:pPr>
      <w:r>
        <w:rPr>
          <w:rStyle w:val="FontStyle80"/>
          <w:lang w:val="en-US" w:eastAsia="en-US"/>
        </w:rPr>
        <w:t>over 220 kv and up to 3 80 kv</w:t>
      </w:r>
      <w:r>
        <w:rPr>
          <w:rStyle w:val="FontStyle80"/>
          <w:lang w:val="en-US" w:eastAsia="en-US"/>
        </w:rPr>
        <w:tab/>
        <w:t>5</w:t>
      </w:r>
    </w:p>
    <w:p w:rsidR="009F5FDF" w:rsidRPr="008143A2" w:rsidRDefault="009F5FDF" w:rsidP="009F5FDF">
      <w:pPr>
        <w:rPr>
          <w:lang w:val="en-GB"/>
        </w:rPr>
      </w:pPr>
    </w:p>
    <w:p w:rsidR="009F5FDF" w:rsidRPr="008143A2" w:rsidRDefault="009F5FDF" w:rsidP="009F5FDF">
      <w:pPr>
        <w:rPr>
          <w:lang w:val="en-GB"/>
        </w:rPr>
      </w:pPr>
    </w:p>
    <w:p w:rsidR="009F5FDF" w:rsidRDefault="009F5FDF" w:rsidP="009F5FDF">
      <w:pPr>
        <w:rPr>
          <w:rStyle w:val="FontStyle90"/>
          <w:lang w:val="en-US" w:eastAsia="en-US"/>
        </w:rPr>
      </w:pPr>
      <w:r>
        <w:rPr>
          <w:rStyle w:val="FontStyle90"/>
          <w:lang w:val="en-US" w:eastAsia="en-US"/>
        </w:rPr>
        <w:t>IMPORTANT: if-it is not possible to know the rated voltage of the line, always keep at a distance of 5m.</w:t>
      </w:r>
    </w:p>
    <w:p w:rsidR="009F5FDF" w:rsidRDefault="009F5FDF" w:rsidP="009F5FDF">
      <w:pPr>
        <w:rPr>
          <w:rStyle w:val="FontStyle80"/>
          <w:lang w:val="en-US" w:eastAsia="en-US"/>
        </w:rPr>
      </w:pPr>
      <w:r>
        <w:rPr>
          <w:rStyle w:val="FontStyle80"/>
          <w:lang w:val="en-US" w:eastAsia="en-US"/>
        </w:rPr>
        <w:t>Ask the competent corporation if there are water or gas piping in the area where the backhoe is going to be used. In this case, work with the greatest caution, at low speed and, anyway, in the presence of technicians appointed by the competent corporations. Use the backhoe in the same way if you find out sewers or other utilities .</w:t>
      </w:r>
    </w:p>
    <w:p w:rsidR="009F5FDF" w:rsidRDefault="009F5FDF" w:rsidP="009F5FDF">
      <w:pPr>
        <w:rPr>
          <w:rStyle w:val="FontStyle80"/>
          <w:lang w:val="en-US" w:eastAsia="en-US"/>
        </w:rPr>
      </w:pPr>
      <w:r>
        <w:rPr>
          <w:rStyle w:val="FontStyle80"/>
          <w:lang w:val="en-US" w:eastAsia="en-US"/>
        </w:rPr>
        <w:t>The backhoe has been designed for working between -5 to +</w:t>
      </w:r>
      <w:smartTag w:uri="urn:schemas-microsoft-com:office:smarttags" w:element="metricconverter">
        <w:smartTagPr>
          <w:attr w:name="ProductID" w:val="40ﾰC"/>
        </w:smartTagPr>
        <w:r>
          <w:rPr>
            <w:rStyle w:val="FontStyle80"/>
            <w:lang w:val="en-US" w:eastAsia="en-US"/>
          </w:rPr>
          <w:t>40°C</w:t>
        </w:r>
      </w:smartTag>
      <w:r>
        <w:rPr>
          <w:rStyle w:val="FontStyle80"/>
          <w:lang w:val="en-US" w:eastAsia="en-US"/>
        </w:rPr>
        <w:t>. Beyond, this range of temperature, the Manufacturer is not answerable for accidents or a defective working of the backhoe.</w:t>
      </w:r>
    </w:p>
    <w:p w:rsidR="009F5FDF" w:rsidRPr="008143A2" w:rsidRDefault="009F5FDF" w:rsidP="009F5FDF">
      <w:pPr>
        <w:rPr>
          <w:lang w:val="en-GB"/>
        </w:rPr>
      </w:pPr>
    </w:p>
    <w:p w:rsidR="009F5FDF" w:rsidRDefault="009F5FDF" w:rsidP="009F5FDF">
      <w:pPr>
        <w:rPr>
          <w:rStyle w:val="FontStyle80"/>
          <w:lang w:val="en-US" w:eastAsia="en-US"/>
        </w:rPr>
      </w:pPr>
      <w:r>
        <w:rPr>
          <w:rStyle w:val="FontStyle80"/>
          <w:lang w:val="en-US" w:eastAsia="en-US"/>
        </w:rPr>
        <w:t>It is important to select the ground where the stabilizers are to be placed. It has to be free from obstructions and able to bear stresses caused by the stabilizers and by the backhoe at work.</w:t>
      </w:r>
    </w:p>
    <w:p w:rsidR="009F5FDF" w:rsidRDefault="009F5FDF" w:rsidP="009F5FDF">
      <w:pPr>
        <w:rPr>
          <w:rStyle w:val="FontStyle80"/>
          <w:lang w:val="en-US" w:eastAsia="en-US"/>
        </w:rPr>
      </w:pPr>
      <w:r>
        <w:rPr>
          <w:rStyle w:val="FontStyle80"/>
          <w:lang w:val="en-US" w:eastAsia="en-US"/>
        </w:rPr>
        <w:t>Near slopes or ditches,: the safety distance is empirically calculated on the basis of the type of the ground in the following way;</w:t>
      </w:r>
    </w:p>
    <w:p w:rsidR="009F5FDF" w:rsidRDefault="003F43EA" w:rsidP="009F5FDF">
      <w:pPr>
        <w:rPr>
          <w:rStyle w:val="FontStyle80"/>
          <w:lang w:val="en-US" w:eastAsia="en-US"/>
        </w:rPr>
      </w:pPr>
      <w:r>
        <w:rPr>
          <w:rFonts w:ascii="Times New Roman" w:hAnsi="Times New Roman"/>
          <w:noProof/>
          <w:sz w:val="22"/>
          <w:szCs w:val="22"/>
          <w:lang w:val="de-DE" w:eastAsia="de-DE"/>
        </w:rPr>
        <w:drawing>
          <wp:inline distT="0" distB="0" distL="0" distR="0">
            <wp:extent cx="2600325" cy="3667125"/>
            <wp:effectExtent l="19050" t="0" r="9525" b="0"/>
            <wp:docPr id="7" name="Bild 7" descr="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7"/>
                    <pic:cNvPicPr>
                      <a:picLocks noChangeAspect="1" noChangeArrowheads="1"/>
                    </pic:cNvPicPr>
                  </pic:nvPicPr>
                  <pic:blipFill>
                    <a:blip r:embed="rId15"/>
                    <a:srcRect/>
                    <a:stretch>
                      <a:fillRect/>
                    </a:stretch>
                  </pic:blipFill>
                  <pic:spPr bwMode="auto">
                    <a:xfrm>
                      <a:off x="0" y="0"/>
                      <a:ext cx="2600325" cy="3667125"/>
                    </a:xfrm>
                    <a:prstGeom prst="rect">
                      <a:avLst/>
                    </a:prstGeom>
                    <a:noFill/>
                    <a:ln w="9525">
                      <a:noFill/>
                      <a:miter lim="800000"/>
                      <a:headEnd/>
                      <a:tailEnd/>
                    </a:ln>
                  </pic:spPr>
                </pic:pic>
              </a:graphicData>
            </a:graphic>
          </wp:inline>
        </w:drawing>
      </w:r>
    </w:p>
    <w:p w:rsidR="009F5FDF" w:rsidRDefault="009F5FDF" w:rsidP="009F5FDF">
      <w:pPr>
        <w:rPr>
          <w:rStyle w:val="FontStyle80"/>
          <w:lang w:val="en-US"/>
        </w:rPr>
      </w:pPr>
      <w:r>
        <w:rPr>
          <w:rStyle w:val="FontStyle80"/>
          <w:lang w:val="en-GB"/>
        </w:rPr>
        <w:t xml:space="preserve">- </w:t>
      </w:r>
      <w:r>
        <w:rPr>
          <w:rStyle w:val="FontStyle80"/>
          <w:lang w:val="en-US"/>
        </w:rPr>
        <w:t xml:space="preserve"> if</w:t>
      </w:r>
      <w:r w:rsidRPr="008143A2">
        <w:rPr>
          <w:rStyle w:val="FontStyle80"/>
          <w:lang w:val="en-GB"/>
        </w:rPr>
        <w:t xml:space="preserve"> the ground</w:t>
      </w:r>
      <w:r>
        <w:rPr>
          <w:rStyle w:val="FontStyle80"/>
          <w:lang w:val="en-US"/>
        </w:rPr>
        <w:t xml:space="preserve"> is solid,</w:t>
      </w:r>
      <w:r w:rsidRPr="008143A2">
        <w:rPr>
          <w:rStyle w:val="FontStyle80"/>
          <w:lang w:val="en-GB"/>
        </w:rPr>
        <w:t xml:space="preserve"> D (minimum</w:t>
      </w:r>
      <w:r>
        <w:rPr>
          <w:rStyle w:val="FontStyle80"/>
          <w:lang w:val="en-US"/>
        </w:rPr>
        <w:t xml:space="preserve"> safety distance) is to</w:t>
      </w:r>
    </w:p>
    <w:p w:rsidR="009F5FDF" w:rsidRDefault="009F5FDF" w:rsidP="009F5FDF">
      <w:pPr>
        <w:rPr>
          <w:rStyle w:val="FontStyle84"/>
          <w:lang w:val="en-US" w:eastAsia="en-US"/>
        </w:rPr>
      </w:pPr>
      <w:r>
        <w:rPr>
          <w:rStyle w:val="FontStyle84"/>
          <w:lang w:val="en-US" w:eastAsia="en-US"/>
        </w:rPr>
        <w:t>to be equal to P (depth of the ditch)</w:t>
      </w:r>
    </w:p>
    <w:p w:rsidR="009F5FDF" w:rsidRDefault="009F5FDF" w:rsidP="009F5FDF">
      <w:pPr>
        <w:rPr>
          <w:rStyle w:val="FontStyle80"/>
          <w:lang w:val="en-US" w:eastAsia="en-US"/>
        </w:rPr>
      </w:pPr>
      <w:r>
        <w:rPr>
          <w:rStyle w:val="FontStyle80"/>
          <w:lang w:val="en-US" w:eastAsia="en-US"/>
        </w:rPr>
        <w:t>D = P</w:t>
      </w:r>
    </w:p>
    <w:p w:rsidR="009F5FDF" w:rsidRDefault="009F5FDF" w:rsidP="009F5FDF">
      <w:pPr>
        <w:rPr>
          <w:rStyle w:val="FontStyle80"/>
          <w:lang w:val="en-GB"/>
        </w:rPr>
      </w:pPr>
      <w:r>
        <w:rPr>
          <w:rStyle w:val="FontStyle80"/>
          <w:lang w:val="en-GB"/>
        </w:rPr>
        <w:t>- i</w:t>
      </w:r>
      <w:r w:rsidRPr="00286258">
        <w:rPr>
          <w:rStyle w:val="FontStyle80"/>
          <w:lang w:val="en-GB"/>
        </w:rPr>
        <w:t xml:space="preserve">f the ground is loose or subject to landslides, D (minimum safety distance) is </w:t>
      </w:r>
    </w:p>
    <w:p w:rsidR="009F5FDF" w:rsidRPr="00286258" w:rsidRDefault="009F5FDF" w:rsidP="009F5FDF">
      <w:pPr>
        <w:rPr>
          <w:rStyle w:val="FontStyle80"/>
          <w:lang w:val="en-GB"/>
        </w:rPr>
      </w:pPr>
      <w:r w:rsidRPr="00286258">
        <w:rPr>
          <w:rStyle w:val="FontStyle80"/>
          <w:lang w:val="en-GB"/>
        </w:rPr>
        <w:t>to be. equal to P (twice the depth of tire ditch):</w:t>
      </w:r>
    </w:p>
    <w:p w:rsidR="009F5FDF" w:rsidRPr="00286258" w:rsidRDefault="009F5FDF" w:rsidP="009F5FDF">
      <w:pPr>
        <w:rPr>
          <w:rStyle w:val="FontStyle80"/>
          <w:lang w:val="en-GB"/>
        </w:rPr>
      </w:pPr>
      <w:r w:rsidRPr="00286258">
        <w:rPr>
          <w:rStyle w:val="FontStyle80"/>
          <w:lang w:val="en-GB"/>
        </w:rPr>
        <w:t>D = 2P</w:t>
      </w:r>
    </w:p>
    <w:p w:rsidR="009F5FDF" w:rsidRDefault="009F5FDF" w:rsidP="009F5FDF">
      <w:pPr>
        <w:rPr>
          <w:rStyle w:val="FontStyle80"/>
          <w:lang w:val="en-GB"/>
        </w:rPr>
      </w:pPr>
      <w:r>
        <w:rPr>
          <w:rStyle w:val="FontStyle80"/>
          <w:lang w:val="en-GB"/>
        </w:rPr>
        <w:t xml:space="preserve">- </w:t>
      </w:r>
      <w:r w:rsidRPr="00286258">
        <w:rPr>
          <w:rStyle w:val="FontStyle80"/>
          <w:lang w:val="en-GB"/>
        </w:rPr>
        <w:t xml:space="preserve">Note: the minimum safety distance is measured from the edge of the ditch </w:t>
      </w:r>
      <w:r w:rsidRPr="00286258">
        <w:rPr>
          <w:rStyle w:val="FontStyle80"/>
          <w:b/>
          <w:bCs/>
          <w:lang w:val="en-GB"/>
        </w:rPr>
        <w:t xml:space="preserve">A, </w:t>
      </w:r>
      <w:r w:rsidRPr="00286258">
        <w:rPr>
          <w:rStyle w:val="FontStyle80"/>
          <w:lang w:val="en-GB"/>
        </w:rPr>
        <w:t>as shown in figure</w:t>
      </w:r>
    </w:p>
    <w:p w:rsidR="009F5FDF" w:rsidRDefault="009F5FDF" w:rsidP="009F5FDF">
      <w:pPr>
        <w:rPr>
          <w:rStyle w:val="FontStyle90"/>
          <w:lang w:val="en-US" w:eastAsia="en-US"/>
        </w:rPr>
      </w:pPr>
      <w:r>
        <w:rPr>
          <w:rStyle w:val="FontStyle90"/>
          <w:lang w:val="en-US" w:eastAsia="en-US"/>
        </w:rPr>
        <w:t>IMPORTANT:</w:t>
      </w:r>
    </w:p>
    <w:p w:rsidR="009F5FDF" w:rsidRDefault="009F5FDF" w:rsidP="009F5FDF">
      <w:pPr>
        <w:rPr>
          <w:rStyle w:val="FontStyle90"/>
          <w:lang w:val="en-US" w:eastAsia="en-US"/>
        </w:rPr>
      </w:pPr>
      <w:r>
        <w:rPr>
          <w:rStyle w:val="FontStyle90"/>
          <w:lang w:val="en-US" w:eastAsia="en-US"/>
        </w:rPr>
        <w:t>The operator must never use the backhoe with the stabilizers raised from the ground;</w:t>
      </w:r>
    </w:p>
    <w:p w:rsidR="009F5FDF" w:rsidRDefault="009F5FDF" w:rsidP="009F5FDF">
      <w:pPr>
        <w:rPr>
          <w:rStyle w:val="FontStyle90"/>
          <w:lang w:val="en-US" w:eastAsia="en-US"/>
        </w:rPr>
      </w:pPr>
      <w:r>
        <w:rPr>
          <w:rStyle w:val="FontStyle90"/>
          <w:lang w:val="en-US" w:eastAsia="en-US"/>
        </w:rPr>
        <w:t xml:space="preserve">he must check that the ground which he is going to work on, doesn't have </w:t>
      </w:r>
      <w:r>
        <w:rPr>
          <w:rStyle w:val="FontStyle80"/>
          <w:lang w:val="en-US" w:eastAsia="en-US"/>
        </w:rPr>
        <w:t xml:space="preserve">a </w:t>
      </w:r>
      <w:r>
        <w:rPr>
          <w:rStyle w:val="FontStyle90"/>
          <w:lang w:val="en-US" w:eastAsia="en-US"/>
        </w:rPr>
        <w:t>slope above 10%;</w:t>
      </w:r>
    </w:p>
    <w:p w:rsidR="009F5FDF" w:rsidRDefault="009F5FDF" w:rsidP="009F5FDF">
      <w:pPr>
        <w:rPr>
          <w:rStyle w:val="FontStyle90"/>
          <w:lang w:val="en-US" w:eastAsia="en-US"/>
        </w:rPr>
      </w:pPr>
      <w:r>
        <w:rPr>
          <w:rStyle w:val="FontStyle90"/>
          <w:lang w:val="en-US" w:eastAsia="en-US"/>
        </w:rPr>
        <w:t>he must be sure that the whole machine is placed on the ground in a steady manner;</w:t>
      </w:r>
    </w:p>
    <w:p w:rsidR="009F5FDF" w:rsidRDefault="009F5FDF" w:rsidP="009F5FDF">
      <w:pPr>
        <w:rPr>
          <w:rStyle w:val="FontStyle90"/>
          <w:lang w:val="en-US" w:eastAsia="en-US"/>
        </w:rPr>
      </w:pPr>
      <w:r>
        <w:rPr>
          <w:rStyle w:val="FontStyle90"/>
          <w:lang w:val="en-US" w:eastAsia="en-US"/>
        </w:rPr>
        <w:lastRenderedPageBreak/>
        <w:t>DANGER OF OVERTURNING:</w:t>
      </w:r>
    </w:p>
    <w:p w:rsidR="009F5FDF" w:rsidRDefault="009F5FDF" w:rsidP="009F5FDF">
      <w:pPr>
        <w:rPr>
          <w:rStyle w:val="FontStyle90"/>
          <w:lang w:val="en-US" w:eastAsia="en-US"/>
        </w:rPr>
      </w:pPr>
      <w:r>
        <w:rPr>
          <w:rStyle w:val="FontStyle90"/>
          <w:lang w:val="en-US" w:eastAsia="en-US"/>
        </w:rPr>
        <w:t>for operations performed with the arm rotated over 30° with respect to the direction of the tractor, as shown in figure, it is mandatory to perform them only on even surfaces, paying the greatest attention.</w:t>
      </w:r>
    </w:p>
    <w:p w:rsidR="009F5FDF" w:rsidRDefault="009F5FDF" w:rsidP="009F5FDF">
      <w:pPr>
        <w:rPr>
          <w:rStyle w:val="FontStyle90"/>
          <w:lang w:val="en-US" w:eastAsia="en-US"/>
        </w:rPr>
      </w:pPr>
      <w:r>
        <w:rPr>
          <w:rStyle w:val="FontStyle90"/>
          <w:lang w:val="en-US" w:eastAsia="en-US"/>
        </w:rPr>
        <w:t>In fact, wrong operations, especially if the surface is not even, may get the backhoe overturned. Therefore, it is advisable to use the arm always lined up to the direction of the tractor.</w:t>
      </w:r>
    </w:p>
    <w:p w:rsidR="009F5FDF" w:rsidRPr="009F5FDF" w:rsidRDefault="003F43EA" w:rsidP="009F5FDF">
      <w:pPr>
        <w:rPr>
          <w:rStyle w:val="FontStyle80"/>
          <w:lang w:val="en-US"/>
        </w:rPr>
      </w:pPr>
      <w:r>
        <w:rPr>
          <w:noProof/>
          <w:lang w:val="de-DE" w:eastAsia="de-DE"/>
        </w:rPr>
        <w:drawing>
          <wp:inline distT="0" distB="0" distL="0" distR="0">
            <wp:extent cx="4695825" cy="1724025"/>
            <wp:effectExtent l="19050" t="0" r="9525"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4695825" cy="1724025"/>
                    </a:xfrm>
                    <a:prstGeom prst="rect">
                      <a:avLst/>
                    </a:prstGeom>
                    <a:noFill/>
                    <a:ln w="9525">
                      <a:noFill/>
                      <a:miter lim="800000"/>
                      <a:headEnd/>
                      <a:tailEnd/>
                    </a:ln>
                  </pic:spPr>
                </pic:pic>
              </a:graphicData>
            </a:graphic>
          </wp:inline>
        </w:drawing>
      </w:r>
    </w:p>
    <w:p w:rsidR="00B31DB5" w:rsidRDefault="00B31DB5" w:rsidP="009F5FDF">
      <w:pPr>
        <w:rPr>
          <w:lang w:val="en-GB"/>
        </w:rPr>
      </w:pPr>
    </w:p>
    <w:p w:rsidR="0076424B" w:rsidRPr="00E0040C" w:rsidRDefault="009F5FDF" w:rsidP="0076424B">
      <w:pPr>
        <w:pStyle w:val="berschrift2"/>
        <w:rPr>
          <w:rStyle w:val="FontStyle90"/>
          <w:rFonts w:ascii="Arial" w:hAnsi="Arial" w:cs="Arial"/>
          <w:b/>
          <w:bCs/>
          <w:sz w:val="28"/>
          <w:lang w:val="en-GB"/>
        </w:rPr>
      </w:pPr>
      <w:bookmarkStart w:id="13" w:name="_Toc233109512"/>
      <w:r w:rsidRPr="00E0040C">
        <w:rPr>
          <w:rStyle w:val="FontStyle90"/>
          <w:rFonts w:ascii="Arial" w:hAnsi="Arial" w:cs="Arial"/>
          <w:b/>
          <w:bCs/>
          <w:sz w:val="28"/>
          <w:lang w:val="en-GB"/>
        </w:rPr>
        <w:t>B3. People safety precautions</w:t>
      </w:r>
      <w:bookmarkEnd w:id="13"/>
      <w:r w:rsidRPr="00E0040C">
        <w:rPr>
          <w:rStyle w:val="FontStyle90"/>
          <w:rFonts w:ascii="Arial" w:hAnsi="Arial" w:cs="Arial"/>
          <w:b/>
          <w:bCs/>
          <w:sz w:val="28"/>
          <w:lang w:val="en-GB"/>
        </w:rPr>
        <w:t xml:space="preserve"> </w:t>
      </w:r>
    </w:p>
    <w:p w:rsidR="009F5FDF" w:rsidRPr="0076424B" w:rsidRDefault="009F5FDF" w:rsidP="0076424B">
      <w:pPr>
        <w:pStyle w:val="berschrift3"/>
        <w:rPr>
          <w:rStyle w:val="FontStyle90"/>
          <w:rFonts w:ascii="Arial" w:hAnsi="Arial" w:cs="Arial"/>
          <w:b/>
          <w:bCs/>
          <w:sz w:val="28"/>
          <w:lang w:val="en-GB"/>
        </w:rPr>
      </w:pPr>
      <w:bookmarkStart w:id="14" w:name="_Toc233109513"/>
      <w:r w:rsidRPr="0076424B">
        <w:rPr>
          <w:rStyle w:val="FontStyle90"/>
          <w:rFonts w:ascii="Arial" w:hAnsi="Arial" w:cs="Arial"/>
          <w:b/>
          <w:bCs/>
          <w:sz w:val="28"/>
          <w:lang w:val="en-GB"/>
        </w:rPr>
        <w:t>B3.1 General instructions</w:t>
      </w:r>
      <w:bookmarkEnd w:id="14"/>
    </w:p>
    <w:p w:rsidR="009F5FDF" w:rsidRDefault="009F5FDF" w:rsidP="009F5FDF">
      <w:pPr>
        <w:rPr>
          <w:rStyle w:val="FontStyle80"/>
          <w:lang w:val="en-US" w:eastAsia="en-US"/>
        </w:rPr>
      </w:pPr>
    </w:p>
    <w:p w:rsidR="009F5FDF" w:rsidRDefault="009F5FDF" w:rsidP="009F5FDF">
      <w:pPr>
        <w:rPr>
          <w:rStyle w:val="FontStyle80"/>
          <w:lang w:val="en-US" w:eastAsia="en-US"/>
        </w:rPr>
      </w:pPr>
      <w:r>
        <w:rPr>
          <w:rStyle w:val="FontStyle80"/>
          <w:lang w:val="en-US" w:eastAsia="en-US"/>
        </w:rPr>
        <w:t>Before and while using, the machine, the following precautions are to be observed by tire operator:</w:t>
      </w:r>
    </w:p>
    <w:p w:rsidR="009F5FDF" w:rsidRDefault="009F5FDF" w:rsidP="009F5FDF">
      <w:pPr>
        <w:rPr>
          <w:rStyle w:val="FontStyle90"/>
          <w:lang w:val="en-US" w:eastAsia="en-US"/>
        </w:rPr>
      </w:pPr>
      <w:r>
        <w:rPr>
          <w:rStyle w:val="FontStyle90"/>
          <w:lang w:val="en-US" w:eastAsia="en-US"/>
        </w:rPr>
        <w:t>B before getting off the tractor, put on the parking brake, shift the gear lever into neutral position and lock the hydraulic lift lever in neutral position;</w:t>
      </w:r>
    </w:p>
    <w:p w:rsidR="009F5FDF" w:rsidRDefault="009F5FDF" w:rsidP="009F5FDF">
      <w:pPr>
        <w:rPr>
          <w:rStyle w:val="FontStyle80"/>
          <w:lang w:val="en-US" w:eastAsia="en-US"/>
        </w:rPr>
      </w:pPr>
      <w:r>
        <w:rPr>
          <w:rStyle w:val="FontStyle80"/>
          <w:lang w:val="en-US" w:eastAsia="en-US"/>
        </w:rPr>
        <w:t>■</w:t>
      </w:r>
      <w:r>
        <w:rPr>
          <w:rStyle w:val="FontStyle80"/>
          <w:lang w:val="en-US" w:eastAsia="en-US"/>
        </w:rPr>
        <w:tab/>
        <w:t>do not use the backhoe if you do not know how it works. Before using .   .the machine the operator must learn the control of all the levers and their</w:t>
      </w:r>
    </w:p>
    <w:p w:rsidR="009F5FDF" w:rsidRDefault="009F5FDF" w:rsidP="009F5FDF">
      <w:pPr>
        <w:rPr>
          <w:rStyle w:val="FontStyle80"/>
          <w:lang w:val="en-US" w:eastAsia="en-US"/>
        </w:rPr>
      </w:pPr>
      <w:r>
        <w:rPr>
          <w:rStyle w:val="FontStyle80"/>
          <w:lang w:val="en-US" w:eastAsia="en-US"/>
        </w:rPr>
        <w:t>operational sequences. However, even an experienced operator must check the machine controls before the use;</w:t>
      </w:r>
    </w:p>
    <w:p w:rsidR="009F5FDF" w:rsidRDefault="009F5FDF" w:rsidP="009F5FDF">
      <w:pPr>
        <w:rPr>
          <w:rStyle w:val="FontStyle80"/>
          <w:lang w:val="en-US" w:eastAsia="en-US"/>
        </w:rPr>
      </w:pPr>
      <w:r>
        <w:rPr>
          <w:rStyle w:val="FontStyle80"/>
          <w:lang w:val="en-US" w:eastAsia="en-US"/>
        </w:rPr>
        <w:t>before putting on the power takeoff make sure that the number of revolutions is 540 per minute;</w:t>
      </w:r>
    </w:p>
    <w:p w:rsidR="009F5FDF" w:rsidRDefault="009F5FDF" w:rsidP="009F5FDF">
      <w:pPr>
        <w:rPr>
          <w:rStyle w:val="FontStyle80"/>
          <w:lang w:val="en-US" w:eastAsia="en-US"/>
        </w:rPr>
      </w:pPr>
      <w:r>
        <w:rPr>
          <w:rStyle w:val="FontStyle80"/>
          <w:lang w:val="en-US" w:eastAsia="en-US"/>
        </w:rPr>
        <w:t>do never leave the tractor power on (with possible use of the backhoe) and, anyway, when you stop it, carry out all the operations which ensure-it safety and stability (see paragraph relating to tire parking of the tractor). If it is necessary to stop working for a short time, besides the before mentioned precautions for the tractor, it is necessary to check that the backhoe is well-placed on the ground;</w:t>
      </w:r>
    </w:p>
    <w:p w:rsidR="009F5FDF" w:rsidRDefault="009F5FDF" w:rsidP="009F5FDF">
      <w:pPr>
        <w:rPr>
          <w:rStyle w:val="FontStyle80"/>
          <w:lang w:val="en-US" w:eastAsia="en-US"/>
        </w:rPr>
      </w:pPr>
      <w:r>
        <w:rPr>
          <w:rStyle w:val="FontStyle80"/>
          <w:lang w:val="en-US" w:eastAsia="en-US"/>
        </w:rPr>
        <w:t>■ no people or animals must be carried on the backhoe;</w:t>
      </w:r>
    </w:p>
    <w:p w:rsidR="009F5FDF" w:rsidRDefault="009F5FDF" w:rsidP="009F5FDF">
      <w:pPr>
        <w:rPr>
          <w:rStyle w:val="FontStyle80"/>
          <w:lang w:val="en-US" w:eastAsia="en-US"/>
        </w:rPr>
      </w:pPr>
      <w:r>
        <w:rPr>
          <w:rStyle w:val="FontStyle80"/>
          <w:lang w:val="en-US" w:eastAsia="en-US"/>
        </w:rPr>
        <w:t>■ no one is to be allowed to get in and stay in the backhoe working area;</w:t>
      </w:r>
    </w:p>
    <w:p w:rsidR="009F5FDF" w:rsidRDefault="009F5FDF" w:rsidP="009F5FDF">
      <w:pPr>
        <w:rPr>
          <w:rStyle w:val="FontStyle80"/>
          <w:lang w:val="en-US" w:eastAsia="en-US"/>
        </w:rPr>
      </w:pPr>
      <w:r>
        <w:rPr>
          <w:rStyle w:val="FontStyle80"/>
          <w:lang w:val="en-US" w:eastAsia="en-US"/>
        </w:rPr>
        <w:t>■ on the basis of the noise heard from the. backhoe driver's seat, consider the necessity to use ear protections (earplugs, ear protectors, etc.)- hi this regard, refer to the use and maintenance manual of the tractor as well.</w:t>
      </w:r>
    </w:p>
    <w:p w:rsidR="009F5FDF" w:rsidRPr="0076424B" w:rsidRDefault="009F5FDF" w:rsidP="0076424B">
      <w:pPr>
        <w:pStyle w:val="berschrift3"/>
        <w:rPr>
          <w:rStyle w:val="FontStyle90"/>
          <w:rFonts w:ascii="Arial" w:hAnsi="Arial" w:cs="Arial"/>
          <w:b/>
          <w:bCs/>
          <w:sz w:val="28"/>
          <w:lang w:val="en-GB"/>
        </w:rPr>
      </w:pPr>
      <w:bookmarkStart w:id="15" w:name="_Toc233109514"/>
      <w:r w:rsidRPr="0076424B">
        <w:rPr>
          <w:rStyle w:val="FontStyle90"/>
          <w:rFonts w:ascii="Arial" w:hAnsi="Arial" w:cs="Arial"/>
          <w:b/>
          <w:bCs/>
          <w:sz w:val="28"/>
          <w:lang w:val="en-GB"/>
        </w:rPr>
        <w:t>B3.2 Personnel qualifications</w:t>
      </w:r>
      <w:bookmarkEnd w:id="15"/>
    </w:p>
    <w:p w:rsidR="009F5FDF" w:rsidRDefault="009F5FDF" w:rsidP="009F5FDF">
      <w:pPr>
        <w:rPr>
          <w:rStyle w:val="FontStyle80"/>
          <w:lang w:val="en-US" w:eastAsia="en-US"/>
        </w:rPr>
      </w:pPr>
      <w:r>
        <w:rPr>
          <w:rStyle w:val="FontStyle80"/>
          <w:lang w:val="en-US" w:eastAsia="en-US"/>
        </w:rPr>
        <w:t>The person who uses or sets at work the backhoe must be qualified and must necessarily answer to tire following requirements:</w:t>
      </w:r>
    </w:p>
    <w:p w:rsidR="009F5FDF" w:rsidRPr="008143A2" w:rsidRDefault="009F5FDF" w:rsidP="009F5FDF">
      <w:pPr>
        <w:rPr>
          <w:lang w:val="en-GB"/>
        </w:rPr>
      </w:pPr>
    </w:p>
    <w:p w:rsidR="009F5FDF" w:rsidRDefault="009F5FDF" w:rsidP="009F5FDF">
      <w:pPr>
        <w:rPr>
          <w:rStyle w:val="FontStyle80"/>
          <w:lang w:val="en-US" w:eastAsia="en-US"/>
        </w:rPr>
      </w:pPr>
      <w:r>
        <w:rPr>
          <w:rStyle w:val="FontStyle90"/>
          <w:lang w:val="en-US" w:eastAsia="en-US"/>
        </w:rPr>
        <w:t xml:space="preserve">physical characteristics: </w:t>
      </w:r>
      <w:r>
        <w:rPr>
          <w:rStyle w:val="FontStyle80"/>
          <w:lang w:val="en-US" w:eastAsia="en-US"/>
        </w:rPr>
        <w:t>good eyesight, coordination and ability to perform confidently all the operations required for the use;</w:t>
      </w:r>
    </w:p>
    <w:p w:rsidR="009F5FDF" w:rsidRDefault="009F5FDF" w:rsidP="009F5FDF">
      <w:pPr>
        <w:rPr>
          <w:rStyle w:val="FontStyle80"/>
          <w:lang w:val="en-US" w:eastAsia="en-US"/>
        </w:rPr>
      </w:pPr>
      <w:r>
        <w:rPr>
          <w:rStyle w:val="FontStyle90"/>
          <w:lang w:val="en-US" w:eastAsia="en-US"/>
        </w:rPr>
        <w:t xml:space="preserve">mental characteristics: </w:t>
      </w:r>
      <w:r>
        <w:rPr>
          <w:rStyle w:val="FontStyle80"/>
          <w:lang w:val="en-US" w:eastAsia="en-US"/>
        </w:rPr>
        <w:t>ability to understand and apply the established norms, rules and safety precautions. Moreover, he must be careful and wise for his own safety and for that of the others. He must wish to perform the job correctly and in a responsible way;</w:t>
      </w:r>
    </w:p>
    <w:p w:rsidR="009F5FDF" w:rsidRDefault="009F5FDF" w:rsidP="009F5FDF">
      <w:pPr>
        <w:rPr>
          <w:rStyle w:val="FontStyle80"/>
          <w:lang w:val="en-US" w:eastAsia="en-US"/>
        </w:rPr>
      </w:pPr>
      <w:r>
        <w:rPr>
          <w:rStyle w:val="FontStyle90"/>
          <w:lang w:val="en-US" w:eastAsia="en-US"/>
        </w:rPr>
        <w:t xml:space="preserve">training: </w:t>
      </w:r>
      <w:r>
        <w:rPr>
          <w:rStyle w:val="FontStyle80"/>
          <w:lang w:val="en-US" w:eastAsia="en-US"/>
        </w:rPr>
        <w:t>he must have read and studied this manual, possible illustrations and schemes attached, notices and warning signs. He must be skilled and qualified in all tire aspects of use and maintenance.</w:t>
      </w:r>
    </w:p>
    <w:p w:rsidR="009F5FDF" w:rsidRDefault="009F5FDF" w:rsidP="009F5FDF">
      <w:pPr>
        <w:rPr>
          <w:rStyle w:val="FontStyle90"/>
          <w:lang w:val="en-US" w:eastAsia="en-US"/>
        </w:rPr>
      </w:pPr>
      <w:r>
        <w:rPr>
          <w:rStyle w:val="FontStyle90"/>
          <w:lang w:val="en-US" w:eastAsia="en-US"/>
        </w:rPr>
        <w:t>B3.3 Working clothes</w:t>
      </w:r>
    </w:p>
    <w:p w:rsidR="009F5FDF" w:rsidRDefault="009F5FDF" w:rsidP="009F5FDF">
      <w:pPr>
        <w:rPr>
          <w:rStyle w:val="FontStyle80"/>
          <w:lang w:val="en-US" w:eastAsia="en-US"/>
        </w:rPr>
      </w:pPr>
      <w:r>
        <w:rPr>
          <w:rStyle w:val="FontStyle80"/>
          <w:lang w:val="en-US" w:eastAsia="en-US"/>
        </w:rPr>
        <w:t>When working but especially when performing maintenance or repairs, it is to be used the following accident prevention items and garments:</w:t>
      </w:r>
    </w:p>
    <w:p w:rsidR="009F5FDF" w:rsidRDefault="009F5FDF" w:rsidP="009F5FDF">
      <w:pPr>
        <w:rPr>
          <w:rStyle w:val="FontStyle80"/>
          <w:lang w:val="en-US" w:eastAsia="en-US"/>
        </w:rPr>
      </w:pPr>
      <w:r>
        <w:rPr>
          <w:noProof/>
        </w:rPr>
        <w:pict>
          <v:group id="_x0000_s1057" style="position:absolute;margin-left:9pt;margin-top:140.35pt;width:138.6pt;height:132.1pt;z-index:251656192;mso-wrap-distance-left:1.8pt;mso-wrap-distance-top:.35pt;mso-wrap-distance-right:1.8pt;mso-position-horizontal-relative:margin" coordorigin="8374,1865" coordsize="2772,2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8374;top:1865;width:1202;height:2642;mso-wrap-edited:f" wrapcoords="0 0 0 21600 21600 21600 21600 0 0 0" o:allowincell="f">
              <v:imagedata r:id="rId17" o:title="" bilevel="t"/>
            </v:shape>
            <v:shape id="_x0000_s1059" type="#_x0000_t202" style="position:absolute;left:9936;top:2340;width:1210;height:252;mso-wrap-edited:f" o:allowincell="f" filled="f" strokecolor="white" strokeweight="0">
              <v:textbox style="mso-next-textbox:#_x0000_s1059" inset="0,0,0,0">
                <w:txbxContent>
                  <w:p w:rsidR="009F5FDF" w:rsidRDefault="009F5FDF" w:rsidP="009F5FDF">
                    <w:pPr>
                      <w:pStyle w:val="Style12"/>
                      <w:widowControl/>
                      <w:spacing w:line="240" w:lineRule="auto"/>
                      <w:rPr>
                        <w:rStyle w:val="FontStyle80"/>
                        <w:lang w:val="en-US" w:eastAsia="en-US"/>
                      </w:rPr>
                    </w:pPr>
                    <w:r>
                      <w:rPr>
                        <w:rStyle w:val="FontStyle80"/>
                        <w:lang w:val="en-US" w:eastAsia="en-US"/>
                      </w:rPr>
                      <w:t>safety shoes;</w:t>
                    </w:r>
                  </w:p>
                </w:txbxContent>
              </v:textbox>
            </v:shape>
            <w10:wrap type="topAndBottom" anchorx="margin"/>
          </v:group>
        </w:pict>
      </w:r>
      <w:r>
        <w:rPr>
          <w:noProof/>
        </w:rPr>
        <w:pict>
          <v:group id="_x0000_s1051" style="position:absolute;margin-left:0;margin-top:75.75pt;width:257.4pt;height:41.4pt;z-index:251655168;mso-wrap-distance-left:1.8pt;mso-wrap-distance-top:11.15pt;mso-wrap-distance-right:1.8pt;mso-wrap-distance-bottom:21.95pt;mso-position-horizontal-relative:margin" coordorigin="569,9878" coordsize="5148,828">
            <v:shape id="_x0000_s1052" type="#_x0000_t75" style="position:absolute;left:569;top:9878;width:1073;height:828;mso-wrap-edited:f" wrapcoords="0 0 0 21600 21600 21600 21600 0 0 0" o:allowincell="f">
              <v:imagedata r:id="rId18" o:title="" bilevel="t"/>
            </v:shape>
            <v:shape id="_x0000_s1053" type="#_x0000_t202" style="position:absolute;left:2067;top:10368;width:3651;height:259;mso-wrap-edited:f" o:allowincell="f" filled="f" strokecolor="white" strokeweight="0">
              <v:textbox style="mso-next-textbox:#_x0000_s1053" inset="0,0,0,0">
                <w:txbxContent>
                  <w:p w:rsidR="009F5FDF" w:rsidRDefault="009F5FDF" w:rsidP="009F5FDF">
                    <w:pPr>
                      <w:pStyle w:val="Style12"/>
                      <w:widowControl/>
                      <w:spacing w:line="240" w:lineRule="auto"/>
                      <w:rPr>
                        <w:rStyle w:val="FontStyle80"/>
                        <w:lang w:val="en-US" w:eastAsia="en-US"/>
                      </w:rPr>
                    </w:pPr>
                    <w:r>
                      <w:rPr>
                        <w:rStyle w:val="FontStyle80"/>
                        <w:lang w:val="en-US" w:eastAsia="en-US"/>
                      </w:rPr>
                      <w:t>face shields for eyes and face protection-</w:t>
                    </w:r>
                  </w:p>
                </w:txbxContent>
              </v:textbox>
            </v:shape>
            <w10:wrap type="topAndBottom" anchorx="margin"/>
          </v:group>
        </w:pict>
      </w:r>
      <w:r>
        <w:rPr>
          <w:noProof/>
        </w:rPr>
        <w:pict>
          <v:group id="_x0000_s1048" style="position:absolute;margin-left:0;margin-top:12.75pt;width:155.9pt;height:58.7pt;z-index:251654144;mso-wrap-distance-left:1.8pt;mso-wrap-distance-top:9.35pt;mso-wrap-distance-right:1.8pt;mso-wrap-distance-bottom:15.85pt;mso-position-horizontal-relative:margin" coordorigin="540,8388" coordsize="3118,1174">
            <v:shape id="_x0000_s1049" type="#_x0000_t75" style="position:absolute;left:540;top:8388;width:1217;height:1174;mso-wrap-edited:f" wrapcoords="0 0 0 21600 21600 21600 21600 0 0 0" o:allowincell="f">
              <v:imagedata r:id="rId19" o:title="" bilevel="t"/>
            </v:shape>
            <v:shape id="_x0000_s1050" type="#_x0000_t202" style="position:absolute;left:2059;top:8834;width:1599;height:252;mso-wrap-edited:f" o:allowincell="f" filled="f" strokecolor="white" strokeweight="0">
              <v:textbox style="mso-next-textbox:#_x0000_s1050" inset="0,0,0,0">
                <w:txbxContent>
                  <w:p w:rsidR="009F5FDF" w:rsidRDefault="009F5FDF" w:rsidP="009F5FDF">
                    <w:pPr>
                      <w:pStyle w:val="Style12"/>
                      <w:widowControl/>
                      <w:spacing w:line="240" w:lineRule="auto"/>
                      <w:rPr>
                        <w:rStyle w:val="FontStyle80"/>
                        <w:lang w:val="en-US" w:eastAsia="en-US"/>
                      </w:rPr>
                    </w:pPr>
                    <w:r>
                      <w:rPr>
                        <w:rStyle w:val="FontStyle80"/>
                        <w:lang w:val="en-US" w:eastAsia="en-US"/>
                      </w:rPr>
                      <w:t>protective gloves;</w:t>
                    </w:r>
                  </w:p>
                </w:txbxContent>
              </v:textbox>
            </v:shape>
            <w10:wrap type="topAndBottom" anchorx="margin"/>
          </v:group>
        </w:pict>
      </w:r>
      <w:r>
        <w:rPr>
          <w:rStyle w:val="FontStyle80"/>
          <w:lang w:val="en-US" w:eastAsia="en-US"/>
        </w:rPr>
        <w:t>helmet</w:t>
      </w:r>
    </w:p>
    <w:p w:rsidR="009F5FDF" w:rsidRPr="0076424B" w:rsidRDefault="009F5FDF" w:rsidP="0076424B">
      <w:pPr>
        <w:pStyle w:val="berschrift3"/>
        <w:rPr>
          <w:rStyle w:val="FontStyle90"/>
          <w:rFonts w:ascii="Arial" w:hAnsi="Arial" w:cs="Arial"/>
          <w:b/>
          <w:sz w:val="28"/>
          <w:lang w:val="en-GB"/>
        </w:rPr>
      </w:pPr>
      <w:bookmarkStart w:id="16" w:name="_Toc233109515"/>
      <w:r w:rsidRPr="0076424B">
        <w:rPr>
          <w:rStyle w:val="FontStyle90"/>
          <w:rFonts w:ascii="Arial" w:hAnsi="Arial" w:cs="Arial"/>
          <w:b/>
          <w:bCs/>
          <w:sz w:val="28"/>
          <w:lang w:val="en-GB"/>
        </w:rPr>
        <w:t xml:space="preserve">B3.4 </w:t>
      </w:r>
      <w:r w:rsidRPr="0076424B">
        <w:rPr>
          <w:rStyle w:val="FontStyle90"/>
          <w:rFonts w:ascii="Arial" w:hAnsi="Arial" w:cs="Arial"/>
          <w:b/>
          <w:sz w:val="28"/>
          <w:lang w:val="en-GB"/>
        </w:rPr>
        <w:t>Pictograms</w:t>
      </w:r>
      <w:bookmarkEnd w:id="16"/>
    </w:p>
    <w:p w:rsidR="009F5FDF" w:rsidRDefault="009F5FDF" w:rsidP="009F5FDF">
      <w:pPr>
        <w:rPr>
          <w:rStyle w:val="FontStyle80"/>
          <w:lang w:val="en-US" w:eastAsia="en-US"/>
        </w:rPr>
      </w:pPr>
      <w:r>
        <w:rPr>
          <w:rStyle w:val="FontStyle80"/>
          <w:lang w:val="en-US" w:eastAsia="en-US"/>
        </w:rPr>
        <w:t xml:space="preserve">Besides the indications included in this manual, the personnel is helped by some adhesive labels which, attached on varied parts of the machine, show the safety rules to be observed. Labels are different in shape and colors according to the requirement. So, the person who works must know that round-shaped signals stand for </w:t>
      </w:r>
      <w:r w:rsidRPr="000963C6">
        <w:rPr>
          <w:rStyle w:val="FontStyle80"/>
          <w:b/>
          <w:lang w:val="en-US" w:eastAsia="en-US"/>
        </w:rPr>
        <w:t>obligation</w:t>
      </w:r>
      <w:r>
        <w:rPr>
          <w:rStyle w:val="FontStyle80"/>
          <w:lang w:val="en-US" w:eastAsia="en-US"/>
        </w:rPr>
        <w:t xml:space="preserve"> (light blue and white colors) or </w:t>
      </w:r>
      <w:r w:rsidRPr="000963C6">
        <w:rPr>
          <w:rStyle w:val="FontStyle80"/>
          <w:b/>
          <w:lang w:val="en-US" w:eastAsia="en-US"/>
        </w:rPr>
        <w:t>prohibition</w:t>
      </w:r>
      <w:r>
        <w:rPr>
          <w:rStyle w:val="FontStyle80"/>
          <w:lang w:val="en-US" w:eastAsia="en-US"/>
        </w:rPr>
        <w:t xml:space="preserve"> (red, white and black colors), whereas triangular-shaped ones give warning of</w:t>
      </w:r>
      <w:r w:rsidRPr="000963C6">
        <w:rPr>
          <w:rStyle w:val="FontStyle80"/>
          <w:b/>
          <w:lang w:val="en-US" w:eastAsia="en-US"/>
        </w:rPr>
        <w:t xml:space="preserve"> danger</w:t>
      </w:r>
      <w:r>
        <w:rPr>
          <w:rStyle w:val="FontStyle80"/>
          <w:lang w:val="en-US" w:eastAsia="en-US"/>
        </w:rPr>
        <w:t xml:space="preserve"> (yellow and black colors). Other rectangular-shaped labels in addition to warnings of danger or prohibition give further information on the safety rule to be observed. Safety requirements shown on the labels attached on the backhoe are;</w:t>
      </w:r>
    </w:p>
    <w:p w:rsidR="009F5FDF" w:rsidRDefault="009F5FDF" w:rsidP="009F5FDF">
      <w:pPr>
        <w:rPr>
          <w:rStyle w:val="FontStyle80"/>
          <w:lang w:val="en-US" w:eastAsia="en-US"/>
        </w:rPr>
      </w:pPr>
      <w:r>
        <w:rPr>
          <w:rStyle w:val="FontStyle80"/>
          <w:lang w:val="en-US" w:eastAsia="en-US"/>
        </w:rPr>
        <w:lastRenderedPageBreak/>
        <w:t>danger of serious bodily lesions.</w:t>
      </w:r>
    </w:p>
    <w:p w:rsidR="009F5FDF" w:rsidRDefault="009F5FDF" w:rsidP="009F5FDF">
      <w:pPr>
        <w:rPr>
          <w:rStyle w:val="FontStyle80"/>
          <w:lang w:val="en-US" w:eastAsia="en-US"/>
        </w:rPr>
      </w:pPr>
      <w:r>
        <w:rPr>
          <w:rStyle w:val="FontStyle80"/>
          <w:lang w:val="en-US" w:eastAsia="en-US"/>
        </w:rPr>
        <w:t>Mark out tire backhoe working area with a white/red striped identification tape on the basis of the turning movement of the 1° arm;</w:t>
      </w:r>
    </w:p>
    <w:p w:rsidR="009F5FDF" w:rsidRDefault="009F5FDF" w:rsidP="009F5FDF">
      <w:pPr>
        <w:rPr>
          <w:rStyle w:val="FontStyle80"/>
          <w:lang w:val="en-US" w:eastAsia="en-US"/>
        </w:rPr>
      </w:pPr>
      <w:r>
        <w:rPr>
          <w:rStyle w:val="FontStyle80"/>
          <w:lang w:val="en-US" w:eastAsia="en-US"/>
        </w:rPr>
        <w:t>(signal in addition to tire previous one) danger of serious bodily lesions. The presence of people inside the working area when the machine is working is extremely dangerous;</w:t>
      </w:r>
    </w:p>
    <w:p w:rsidR="009F5FDF" w:rsidRDefault="009F5FDF" w:rsidP="009F5FDF">
      <w:pPr>
        <w:rPr>
          <w:rStyle w:val="FontStyle80"/>
          <w:lang w:val="en-US" w:eastAsia="en-US"/>
        </w:rPr>
      </w:pPr>
      <w:r>
        <w:rPr>
          <w:rStyle w:val="FontStyle80"/>
          <w:lang w:val="en-US" w:eastAsia="en-US"/>
        </w:rPr>
        <w:t>danger of crushing and/or shearing upper limbs. Use a lot of caution;</w:t>
      </w:r>
    </w:p>
    <w:p w:rsidR="009F5FDF" w:rsidRDefault="009F5FDF" w:rsidP="009F5FDF">
      <w:pPr>
        <w:rPr>
          <w:rStyle w:val="FontStyle80"/>
          <w:lang w:val="en-US" w:eastAsia="en-US"/>
        </w:rPr>
      </w:pPr>
      <w:r>
        <w:rPr>
          <w:rStyle w:val="FontStyle80"/>
          <w:lang w:val="en-US" w:eastAsia="en-US"/>
        </w:rPr>
        <w:t>it is mandatory to read or refer to the use and maintenance manual;</w:t>
      </w:r>
    </w:p>
    <w:p w:rsidR="009F5FDF" w:rsidRPr="009F5FDF" w:rsidRDefault="009F5FDF" w:rsidP="009F5FDF">
      <w:pPr>
        <w:rPr>
          <w:rStyle w:val="FontStyle80"/>
          <w:lang w:val="en-GB"/>
        </w:rPr>
      </w:pPr>
      <w:r>
        <w:rPr>
          <w:rStyle w:val="FontStyle80"/>
          <w:lang w:val="en-GB"/>
        </w:rPr>
        <w:t>it</w:t>
      </w:r>
      <w:r w:rsidRPr="000963C6">
        <w:rPr>
          <w:rStyle w:val="FontStyle80"/>
          <w:lang w:val="en-GB"/>
        </w:rPr>
        <w:t xml:space="preserve"> is forbidden to perform lubrications, adjustments, repairs or cleaning</w:t>
      </w:r>
      <w:r w:rsidRPr="000963C6">
        <w:rPr>
          <w:rStyle w:val="FontStyle80"/>
          <w:lang w:val="en-GB"/>
        </w:rPr>
        <w:br/>
        <w:t xml:space="preserve">of the machine when it is in use. </w:t>
      </w:r>
      <w:r w:rsidRPr="009F5FDF">
        <w:rPr>
          <w:rStyle w:val="FontStyle80"/>
          <w:lang w:val="en-GB"/>
        </w:rPr>
        <w:t>If necessary, proceed with a lot of</w:t>
      </w:r>
      <w:r w:rsidRPr="009F5FDF">
        <w:rPr>
          <w:rStyle w:val="FontStyle80"/>
          <w:lang w:val="en-GB"/>
        </w:rPr>
        <w:br/>
        <w:t>caution;</w:t>
      </w:r>
    </w:p>
    <w:p w:rsidR="009F5FDF" w:rsidRPr="000963C6" w:rsidRDefault="009F5FDF" w:rsidP="009F5FDF">
      <w:pPr>
        <w:rPr>
          <w:rStyle w:val="FontStyle80"/>
          <w:lang w:val="en-GB"/>
        </w:rPr>
      </w:pPr>
      <w:r w:rsidRPr="000963C6">
        <w:rPr>
          <w:rStyle w:val="FontStyle80"/>
          <w:lang w:val="en-GB"/>
        </w:rPr>
        <w:t>only when circulating on the road) reflecting panels to signal the back</w:t>
      </w:r>
      <w:r w:rsidRPr="000963C6">
        <w:rPr>
          <w:rStyle w:val="FontStyle80"/>
          <w:lang w:val="en-GB"/>
        </w:rPr>
        <w:br/>
        <w:t>of the tractor and, therefore, the rear dimensions of the backhoe;</w:t>
      </w:r>
    </w:p>
    <w:p w:rsidR="009F5FDF" w:rsidRPr="009F5FDF" w:rsidRDefault="009F5FDF" w:rsidP="009F5FDF">
      <w:pPr>
        <w:rPr>
          <w:rStyle w:val="FontStyle80"/>
          <w:lang w:val="en-GB"/>
        </w:rPr>
      </w:pPr>
      <w:r w:rsidRPr="000963C6">
        <w:rPr>
          <w:rStyle w:val="FontStyle80"/>
          <w:lang w:val="en-GB"/>
        </w:rPr>
        <w:t xml:space="preserve">danger of crushing and/or shearing lower limbs. </w:t>
      </w:r>
      <w:r w:rsidRPr="009F5FDF">
        <w:rPr>
          <w:rStyle w:val="FontStyle80"/>
          <w:lang w:val="en-GB"/>
        </w:rPr>
        <w:t>Use a lot of caution;</w:t>
      </w:r>
    </w:p>
    <w:p w:rsidR="009F5FDF" w:rsidRPr="000963C6" w:rsidRDefault="009F5FDF" w:rsidP="009F5FDF">
      <w:pPr>
        <w:rPr>
          <w:rStyle w:val="FontStyle80"/>
        </w:rPr>
      </w:pPr>
      <w:r w:rsidRPr="009F5FDF">
        <w:rPr>
          <w:rStyle w:val="FontStyle80"/>
          <w:lang w:val="en-GB"/>
        </w:rPr>
        <w:t xml:space="preserve">pay attention to the number of revolutions shown on the tractor and, therefore, to the power takeoff outlet. </w:t>
      </w:r>
      <w:r w:rsidRPr="000963C6">
        <w:rPr>
          <w:rStyle w:val="FontStyle80"/>
        </w:rPr>
        <w:t>It must be 540 rpm;</w:t>
      </w:r>
    </w:p>
    <w:p w:rsidR="009F5FDF" w:rsidRDefault="003F43EA" w:rsidP="009F5FDF">
      <w:r>
        <w:rPr>
          <w:noProof/>
          <w:lang w:val="de-DE" w:eastAsia="de-DE"/>
        </w:rPr>
        <w:lastRenderedPageBreak/>
        <w:drawing>
          <wp:inline distT="0" distB="0" distL="0" distR="0">
            <wp:extent cx="4248150" cy="4124325"/>
            <wp:effectExtent l="1905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4248150" cy="4124325"/>
                    </a:xfrm>
                    <a:prstGeom prst="rect">
                      <a:avLst/>
                    </a:prstGeom>
                    <a:noFill/>
                    <a:ln w="9525">
                      <a:noFill/>
                      <a:miter lim="800000"/>
                      <a:headEnd/>
                      <a:tailEnd/>
                    </a:ln>
                  </pic:spPr>
                </pic:pic>
              </a:graphicData>
            </a:graphic>
          </wp:inline>
        </w:drawing>
      </w:r>
    </w:p>
    <w:p w:rsidR="009F5FDF" w:rsidRDefault="009F5FDF" w:rsidP="009F5FDF"/>
    <w:p w:rsidR="009F5FDF" w:rsidRPr="000963C6" w:rsidRDefault="009F5FDF" w:rsidP="009F5FDF">
      <w:pPr>
        <w:rPr>
          <w:rStyle w:val="FontStyle67"/>
          <w:sz w:val="22"/>
          <w:szCs w:val="22"/>
          <w:lang w:val="en-US" w:eastAsia="en-US"/>
        </w:rPr>
      </w:pPr>
      <w:r w:rsidRPr="000963C6">
        <w:rPr>
          <w:rStyle w:val="FontStyle67"/>
          <w:sz w:val="22"/>
          <w:szCs w:val="22"/>
          <w:lang w:val="en-US" w:eastAsia="en-US"/>
        </w:rPr>
        <w:t>IMPORTANT: It is mandatory to replace adhesive labels before they become illegible. In the event one of them does, the operator is not allowed to use the backhoe until a new one is stuck.</w:t>
      </w:r>
    </w:p>
    <w:p w:rsidR="009F5FDF" w:rsidRPr="000963C6" w:rsidRDefault="009F5FDF" w:rsidP="009F5FDF">
      <w:pPr>
        <w:rPr>
          <w:rStyle w:val="FontStyle67"/>
          <w:sz w:val="22"/>
          <w:szCs w:val="22"/>
          <w:lang w:val="en-US" w:eastAsia="en-US"/>
        </w:rPr>
      </w:pPr>
    </w:p>
    <w:p w:rsidR="009F5FDF" w:rsidRPr="00E0040C" w:rsidRDefault="009F5FDF" w:rsidP="0076424B">
      <w:pPr>
        <w:pStyle w:val="berschrift2"/>
        <w:rPr>
          <w:rStyle w:val="FontStyle67"/>
          <w:rFonts w:ascii="Arial" w:hAnsi="Arial" w:cs="Arial"/>
          <w:b/>
          <w:bCs/>
          <w:sz w:val="28"/>
          <w:szCs w:val="22"/>
          <w:lang w:val="en-GB"/>
        </w:rPr>
      </w:pPr>
      <w:bookmarkStart w:id="17" w:name="_Toc233109516"/>
      <w:r w:rsidRPr="00E0040C">
        <w:rPr>
          <w:rStyle w:val="FontStyle67"/>
          <w:rFonts w:ascii="Arial" w:hAnsi="Arial" w:cs="Arial"/>
          <w:b/>
          <w:bCs/>
          <w:sz w:val="28"/>
          <w:szCs w:val="22"/>
          <w:lang w:val="en-GB"/>
        </w:rPr>
        <w:t>B4. Prohibitions of use (additional)</w:t>
      </w:r>
      <w:bookmarkEnd w:id="17"/>
    </w:p>
    <w:p w:rsidR="009F5FDF" w:rsidRDefault="009F5FDF" w:rsidP="009F5FDF">
      <w:pPr>
        <w:rPr>
          <w:rStyle w:val="FontStyle76"/>
          <w:rFonts w:ascii="Times New Roman" w:hAnsi="Times New Roman"/>
          <w:sz w:val="22"/>
          <w:szCs w:val="22"/>
          <w:lang w:val="en-GB" w:eastAsia="en-US"/>
        </w:rPr>
      </w:pPr>
      <w:r w:rsidRPr="000963C6">
        <w:rPr>
          <w:rStyle w:val="FontStyle74"/>
          <w:sz w:val="22"/>
          <w:szCs w:val="22"/>
          <w:lang w:val="en-US" w:eastAsia="en-US"/>
        </w:rPr>
        <w:t xml:space="preserve">The use of the backhoe is forbidden: </w:t>
      </w:r>
    </w:p>
    <w:p w:rsidR="009F5FDF" w:rsidRPr="000963C6" w:rsidRDefault="009F5FDF" w:rsidP="009F5FDF">
      <w:pPr>
        <w:rPr>
          <w:rStyle w:val="FontStyle74"/>
          <w:sz w:val="22"/>
          <w:szCs w:val="22"/>
          <w:lang w:val="en-US" w:eastAsia="en-US"/>
        </w:rPr>
      </w:pPr>
      <w:r>
        <w:rPr>
          <w:rStyle w:val="FontStyle76"/>
          <w:rFonts w:ascii="Times New Roman" w:hAnsi="Times New Roman"/>
          <w:sz w:val="22"/>
          <w:szCs w:val="22"/>
          <w:lang w:val="en-GB" w:eastAsia="en-US"/>
        </w:rPr>
        <w:t xml:space="preserve">- </w:t>
      </w:r>
      <w:r w:rsidRPr="000963C6">
        <w:rPr>
          <w:rStyle w:val="FontStyle74"/>
          <w:sz w:val="22"/>
          <w:szCs w:val="22"/>
          <w:lang w:val="en-US" w:eastAsia="en-US"/>
        </w:rPr>
        <w:t>in fire risk areas;</w:t>
      </w:r>
    </w:p>
    <w:p w:rsidR="009F5FDF" w:rsidRPr="000963C6" w:rsidRDefault="009F5FDF" w:rsidP="009F5FDF">
      <w:pPr>
        <w:rPr>
          <w:rStyle w:val="FontStyle74"/>
          <w:sz w:val="22"/>
          <w:szCs w:val="22"/>
          <w:lang w:val="en-US" w:eastAsia="en-US"/>
        </w:rPr>
      </w:pPr>
      <w:r>
        <w:rPr>
          <w:rStyle w:val="FontStyle74"/>
          <w:sz w:val="22"/>
          <w:szCs w:val="22"/>
          <w:lang w:val="en-US" w:eastAsia="en-US"/>
        </w:rPr>
        <w:t xml:space="preserve">- </w:t>
      </w:r>
      <w:r w:rsidRPr="000963C6">
        <w:rPr>
          <w:rStyle w:val="FontStyle74"/>
          <w:sz w:val="22"/>
          <w:szCs w:val="22"/>
          <w:lang w:val="en-US" w:eastAsia="en-US"/>
        </w:rPr>
        <w:t>in places with a corrosive atmosphere or with dusts harmful for the</w:t>
      </w:r>
    </w:p>
    <w:p w:rsidR="009F5FDF" w:rsidRDefault="009F5FDF" w:rsidP="009F5FDF">
      <w:pPr>
        <w:rPr>
          <w:rStyle w:val="FontStyle74"/>
          <w:sz w:val="22"/>
          <w:szCs w:val="22"/>
          <w:lang w:val="en-US" w:eastAsia="en-US"/>
        </w:rPr>
      </w:pPr>
      <w:r>
        <w:rPr>
          <w:rStyle w:val="FontStyle74"/>
          <w:sz w:val="22"/>
          <w:szCs w:val="22"/>
          <w:lang w:val="en-US" w:eastAsia="en-US"/>
        </w:rPr>
        <w:t>. operator's health</w:t>
      </w:r>
    </w:p>
    <w:p w:rsidR="009F5FDF" w:rsidRDefault="009F5FDF" w:rsidP="009F5FDF">
      <w:pPr>
        <w:rPr>
          <w:rStyle w:val="FontStyle74"/>
          <w:sz w:val="22"/>
          <w:szCs w:val="22"/>
          <w:lang w:val="en-US" w:eastAsia="en-US"/>
        </w:rPr>
      </w:pPr>
      <w:r>
        <w:rPr>
          <w:rStyle w:val="FontStyle74"/>
          <w:sz w:val="22"/>
          <w:szCs w:val="22"/>
          <w:lang w:val="en-US" w:eastAsia="en-US"/>
        </w:rPr>
        <w:t xml:space="preserve">- </w:t>
      </w:r>
      <w:r w:rsidRPr="000963C6">
        <w:rPr>
          <w:rStyle w:val="FontStyle74"/>
          <w:sz w:val="22"/>
          <w:szCs w:val="22"/>
          <w:lang w:val="en-US" w:eastAsia="en-US"/>
        </w:rPr>
        <w:t>in rooms with low ceilings and/or closed spaces;</w:t>
      </w:r>
    </w:p>
    <w:p w:rsidR="009F5FDF" w:rsidRPr="000963C6" w:rsidRDefault="009F5FDF" w:rsidP="009F5FDF">
      <w:pPr>
        <w:rPr>
          <w:rStyle w:val="FontStyle74"/>
          <w:sz w:val="22"/>
          <w:szCs w:val="22"/>
          <w:lang w:val="en-US" w:eastAsia="en-US"/>
        </w:rPr>
      </w:pPr>
      <w:r>
        <w:rPr>
          <w:rStyle w:val="FontStyle74"/>
          <w:sz w:val="22"/>
          <w:szCs w:val="22"/>
          <w:lang w:val="en-US" w:eastAsia="en-US"/>
        </w:rPr>
        <w:lastRenderedPageBreak/>
        <w:t>-</w:t>
      </w:r>
      <w:r>
        <w:rPr>
          <w:rStyle w:val="FontStyle81"/>
          <w:rFonts w:ascii="Times New Roman" w:hAnsi="Times New Roman"/>
          <w:sz w:val="22"/>
          <w:szCs w:val="22"/>
          <w:lang w:val="en-GB" w:eastAsia="en-US"/>
        </w:rPr>
        <w:t xml:space="preserve"> </w:t>
      </w:r>
      <w:r w:rsidRPr="000963C6">
        <w:rPr>
          <w:rStyle w:val="FontStyle74"/>
          <w:sz w:val="22"/>
          <w:szCs w:val="22"/>
          <w:lang w:val="en-US" w:eastAsia="en-US"/>
        </w:rPr>
        <w:t>next to masonry walls which do not allow enough safety conditions</w:t>
      </w:r>
    </w:p>
    <w:p w:rsidR="009F5FDF" w:rsidRDefault="009F5FDF" w:rsidP="009F5FDF">
      <w:pPr>
        <w:rPr>
          <w:rStyle w:val="FontStyle67"/>
          <w:sz w:val="22"/>
          <w:szCs w:val="22"/>
          <w:lang w:val="en-US" w:eastAsia="en-US"/>
        </w:rPr>
      </w:pPr>
      <w:r w:rsidRPr="000963C6">
        <w:rPr>
          <w:rStyle w:val="FontStyle74"/>
          <w:sz w:val="22"/>
          <w:szCs w:val="22"/>
          <w:lang w:val="en-US" w:eastAsia="en-US"/>
        </w:rPr>
        <w:t xml:space="preserve">for the planned movements of the backhoe; </w:t>
      </w:r>
    </w:p>
    <w:p w:rsidR="009F5FDF" w:rsidRPr="000963C6" w:rsidRDefault="009F5FDF" w:rsidP="009F5FDF">
      <w:pPr>
        <w:rPr>
          <w:rStyle w:val="FontStyle74"/>
          <w:sz w:val="22"/>
          <w:szCs w:val="22"/>
          <w:lang w:val="en-US" w:eastAsia="en-US"/>
        </w:rPr>
      </w:pPr>
      <w:r>
        <w:rPr>
          <w:rStyle w:val="FontStyle67"/>
          <w:sz w:val="22"/>
          <w:szCs w:val="22"/>
          <w:lang w:val="en-US" w:eastAsia="en-US"/>
        </w:rPr>
        <w:t xml:space="preserve">- </w:t>
      </w:r>
      <w:r w:rsidRPr="000963C6">
        <w:rPr>
          <w:rStyle w:val="FontStyle74"/>
          <w:sz w:val="22"/>
          <w:szCs w:val="22"/>
          <w:lang w:val="en-US" w:eastAsia="en-US"/>
        </w:rPr>
        <w:t xml:space="preserve">under plants or other hindrances. </w:t>
      </w:r>
      <w:r w:rsidRPr="000963C6">
        <w:rPr>
          <w:rStyle w:val="FontStyle67"/>
          <w:b w:val="0"/>
          <w:sz w:val="22"/>
          <w:szCs w:val="22"/>
          <w:lang w:val="en-US" w:eastAsia="en-US"/>
        </w:rPr>
        <w:t>A</w:t>
      </w:r>
      <w:r w:rsidRPr="000963C6">
        <w:rPr>
          <w:rStyle w:val="FontStyle67"/>
          <w:sz w:val="22"/>
          <w:szCs w:val="22"/>
          <w:lang w:val="en-US" w:eastAsia="en-US"/>
        </w:rPr>
        <w:t xml:space="preserve"> </w:t>
      </w:r>
      <w:r w:rsidRPr="000963C6">
        <w:rPr>
          <w:rStyle w:val="FontStyle74"/>
          <w:sz w:val="22"/>
          <w:szCs w:val="22"/>
          <w:lang w:val="en-US" w:eastAsia="en-US"/>
        </w:rPr>
        <w:t>wrong move could make the</w:t>
      </w:r>
    </w:p>
    <w:p w:rsidR="009F5FDF" w:rsidRPr="000963C6" w:rsidRDefault="009F5FDF" w:rsidP="009F5FDF">
      <w:pPr>
        <w:rPr>
          <w:rStyle w:val="FontStyle74"/>
          <w:sz w:val="22"/>
          <w:szCs w:val="22"/>
          <w:lang w:val="en-US" w:eastAsia="en-US"/>
        </w:rPr>
      </w:pPr>
      <w:r w:rsidRPr="000963C6">
        <w:rPr>
          <w:rStyle w:val="FontStyle74"/>
          <w:sz w:val="22"/>
          <w:szCs w:val="22"/>
          <w:lang w:val="en-US" w:eastAsia="en-US"/>
        </w:rPr>
        <w:t>whole tractor to be lifted, pushing it toward hanging hindrances.</w:t>
      </w:r>
    </w:p>
    <w:p w:rsidR="009F5FDF" w:rsidRPr="00E0040C" w:rsidRDefault="0076424B" w:rsidP="0076424B">
      <w:pPr>
        <w:pStyle w:val="berschrift1"/>
        <w:rPr>
          <w:rStyle w:val="FontStyle90"/>
          <w:rFonts w:ascii="Arial" w:hAnsi="Arial" w:cs="Arial"/>
          <w:b/>
          <w:bCs/>
          <w:sz w:val="32"/>
          <w:lang w:val="en-GB"/>
        </w:rPr>
      </w:pPr>
      <w:bookmarkStart w:id="18" w:name="_Toc233109517"/>
      <w:r w:rsidRPr="00E0040C">
        <w:rPr>
          <w:rStyle w:val="FontStyle90"/>
          <w:rFonts w:ascii="Arial" w:hAnsi="Arial" w:cs="Arial"/>
          <w:b/>
          <w:bCs/>
          <w:sz w:val="32"/>
          <w:lang w:val="en-GB"/>
        </w:rPr>
        <w:t>C.</w:t>
      </w:r>
      <w:r w:rsidR="009F5FDF" w:rsidRPr="00E0040C">
        <w:rPr>
          <w:rStyle w:val="FontStyle90"/>
          <w:rFonts w:ascii="Arial" w:hAnsi="Arial" w:cs="Arial"/>
          <w:b/>
          <w:bCs/>
          <w:sz w:val="32"/>
          <w:lang w:val="en-GB"/>
        </w:rPr>
        <w:t>INSTALLATION</w:t>
      </w:r>
      <w:bookmarkEnd w:id="18"/>
    </w:p>
    <w:p w:rsidR="009F5FDF" w:rsidRPr="00E0040C" w:rsidRDefault="0076424B" w:rsidP="0076424B">
      <w:pPr>
        <w:pStyle w:val="berschrift2"/>
        <w:rPr>
          <w:rStyle w:val="FontStyle90"/>
          <w:rFonts w:ascii="Arial" w:hAnsi="Arial" w:cs="Arial"/>
          <w:b/>
          <w:bCs/>
          <w:sz w:val="28"/>
          <w:lang w:val="en-GB"/>
        </w:rPr>
      </w:pPr>
      <w:bookmarkStart w:id="19" w:name="_Toc233109518"/>
      <w:r w:rsidRPr="00E0040C">
        <w:rPr>
          <w:rStyle w:val="FontStyle90"/>
          <w:rFonts w:ascii="Arial" w:hAnsi="Arial" w:cs="Arial"/>
          <w:b/>
          <w:bCs/>
          <w:sz w:val="28"/>
          <w:lang w:val="en-GB"/>
        </w:rPr>
        <w:t>C1</w:t>
      </w:r>
      <w:r w:rsidR="009F5FDF" w:rsidRPr="00E0040C">
        <w:rPr>
          <w:rStyle w:val="FontStyle90"/>
          <w:rFonts w:ascii="Arial" w:hAnsi="Arial" w:cs="Arial"/>
          <w:b/>
          <w:bCs/>
          <w:sz w:val="28"/>
          <w:lang w:val="en-GB"/>
        </w:rPr>
        <w:t>. Preliminary information</w:t>
      </w:r>
      <w:bookmarkEnd w:id="19"/>
    </w:p>
    <w:p w:rsidR="009F5FDF" w:rsidRDefault="009F5FDF" w:rsidP="009F5FDF">
      <w:pPr>
        <w:rPr>
          <w:rStyle w:val="FontStyle80"/>
          <w:lang w:val="en-US" w:eastAsia="en-US"/>
        </w:rPr>
      </w:pPr>
      <w:r>
        <w:rPr>
          <w:rStyle w:val="FontStyle80"/>
          <w:lang w:val="en-US" w:eastAsia="en-US"/>
        </w:rPr>
        <w:t>Backhoes can be installed on all the tractors provided they have a three-point attachment (see paragraph B2.3 'Installation'). In order to carry out the installation it is necessary to put it within an area of even surface prepared for the operation. The operator who performs the job must be acquainted with the safety rules relative to the installation and must work with tire greatest attention and caution.</w:t>
      </w:r>
    </w:p>
    <w:p w:rsidR="009F5FDF" w:rsidRPr="008143A2" w:rsidRDefault="009F5FDF" w:rsidP="009F5FDF">
      <w:pPr>
        <w:rPr>
          <w:lang w:val="en-GB"/>
        </w:rPr>
      </w:pPr>
    </w:p>
    <w:p w:rsidR="009F5FDF" w:rsidRDefault="009F5FDF" w:rsidP="009F5FDF">
      <w:pPr>
        <w:rPr>
          <w:rStyle w:val="FontStyle90"/>
          <w:lang w:val="en-US" w:eastAsia="en-US"/>
        </w:rPr>
      </w:pPr>
      <w:r>
        <w:rPr>
          <w:rStyle w:val="FontStyle90"/>
          <w:lang w:val="en-US" w:eastAsia="en-US"/>
        </w:rPr>
        <w:t>IMPORTANT</w:t>
      </w:r>
    </w:p>
    <w:p w:rsidR="009F5FDF" w:rsidRDefault="009F5FDF" w:rsidP="009F5FDF">
      <w:pPr>
        <w:rPr>
          <w:rStyle w:val="FontStyle90"/>
          <w:lang w:val="en-US" w:eastAsia="en-US"/>
        </w:rPr>
      </w:pPr>
      <w:r>
        <w:rPr>
          <w:rStyle w:val="FontStyle90"/>
          <w:lang w:val="en-US" w:eastAsia="en-US"/>
        </w:rPr>
        <w:t>the alignment of the holes of the tractor attachments with those matching on the backhoe chassis (operation called centering), must never be done by hand but by using a suitable tool.</w:t>
      </w:r>
    </w:p>
    <w:p w:rsidR="009F5FDF" w:rsidRDefault="009F5FDF" w:rsidP="009F5FDF">
      <w:pPr>
        <w:rPr>
          <w:rStyle w:val="FontStyle90"/>
          <w:lang w:val="en-US" w:eastAsia="en-US"/>
        </w:rPr>
      </w:pPr>
      <w:r>
        <w:rPr>
          <w:rStyle w:val="FontStyle90"/>
          <w:lang w:val="en-US" w:eastAsia="en-US"/>
        </w:rPr>
        <w:t xml:space="preserve">at the end of the installation procedure, fill </w:t>
      </w:r>
      <w:r>
        <w:rPr>
          <w:rStyle w:val="FontStyle80"/>
          <w:lang w:val="en-US" w:eastAsia="en-US"/>
        </w:rPr>
        <w:t xml:space="preserve">in </w:t>
      </w:r>
      <w:r>
        <w:rPr>
          <w:rStyle w:val="FontStyle90"/>
          <w:lang w:val="en-US" w:eastAsia="en-US"/>
        </w:rPr>
        <w:t xml:space="preserve">the card enclosed at the </w:t>
      </w:r>
      <w:r>
        <w:rPr>
          <w:rStyle w:val="FontStyle80"/>
          <w:lang w:val="en-US" w:eastAsia="en-US"/>
        </w:rPr>
        <w:t xml:space="preserve">end </w:t>
      </w:r>
      <w:r>
        <w:rPr>
          <w:rStyle w:val="FontStyle90"/>
          <w:lang w:val="en-US" w:eastAsia="en-US"/>
        </w:rPr>
        <w:t xml:space="preserve">of this manual, cut it as shown and send it to </w:t>
      </w:r>
      <w:r w:rsidR="00111964">
        <w:rPr>
          <w:rStyle w:val="FontStyle90"/>
          <w:lang w:val="en-US" w:eastAsia="en-US"/>
        </w:rPr>
        <w:t>Agriway</w:t>
      </w:r>
    </w:p>
    <w:p w:rsidR="009F5FDF" w:rsidRPr="008143A2" w:rsidRDefault="009F5FDF" w:rsidP="009F5FDF">
      <w:pPr>
        <w:rPr>
          <w:lang w:val="en-GB"/>
        </w:rPr>
      </w:pPr>
    </w:p>
    <w:p w:rsidR="009F5FDF" w:rsidRPr="00E0040C" w:rsidRDefault="009F5FDF" w:rsidP="0076424B">
      <w:pPr>
        <w:pStyle w:val="berschrift2"/>
        <w:rPr>
          <w:rStyle w:val="FontStyle90"/>
          <w:rFonts w:ascii="Arial" w:hAnsi="Arial" w:cs="Arial"/>
          <w:b/>
          <w:bCs/>
          <w:sz w:val="28"/>
          <w:lang w:val="en-GB"/>
        </w:rPr>
      </w:pPr>
      <w:bookmarkStart w:id="20" w:name="_Toc233109519"/>
      <w:r w:rsidRPr="00E0040C">
        <w:rPr>
          <w:rStyle w:val="FontStyle90"/>
          <w:rFonts w:ascii="Arial" w:hAnsi="Arial" w:cs="Arial"/>
          <w:sz w:val="28"/>
          <w:lang w:val="en-GB"/>
        </w:rPr>
        <w:t xml:space="preserve">C2. </w:t>
      </w:r>
      <w:r w:rsidRPr="00E0040C">
        <w:rPr>
          <w:rStyle w:val="FontStyle90"/>
          <w:rFonts w:ascii="Arial" w:hAnsi="Arial" w:cs="Arial"/>
          <w:b/>
          <w:bCs/>
          <w:sz w:val="28"/>
          <w:lang w:val="en-GB"/>
        </w:rPr>
        <w:t>Installation on the three-point attachment</w:t>
      </w:r>
      <w:bookmarkEnd w:id="20"/>
    </w:p>
    <w:p w:rsidR="009F5FDF" w:rsidRDefault="009F5FDF" w:rsidP="009F5FDF">
      <w:pPr>
        <w:rPr>
          <w:rStyle w:val="FontStyle80"/>
          <w:lang w:val="en-US" w:eastAsia="en-US"/>
        </w:rPr>
      </w:pPr>
      <w:r>
        <w:rPr>
          <w:rStyle w:val="FontStyle80"/>
          <w:lang w:val="en-US" w:eastAsia="en-US"/>
        </w:rPr>
        <w:t>First of all, the operator has to lower the tracto</w:t>
      </w:r>
      <w:r w:rsidR="002D2142">
        <w:rPr>
          <w:rStyle w:val="FontStyle80"/>
          <w:lang w:val="en-US" w:eastAsia="en-US"/>
        </w:rPr>
        <w:t xml:space="preserve">r hydraulic lift completely and </w:t>
      </w:r>
      <w:r>
        <w:rPr>
          <w:rStyle w:val="FontStyle80"/>
          <w:lang w:val="en-US" w:eastAsia="en-US"/>
        </w:rPr>
        <w:t>then he has to drive to tire backhoe slowly to perform the centering. At the</w:t>
      </w:r>
      <w:r>
        <w:rPr>
          <w:rStyle w:val="FontStyle80"/>
          <w:lang w:val="en-US" w:eastAsia="en-US"/>
        </w:rPr>
        <w:br/>
        <w:t>end of the manoeuvre, the operator stops the trac</w:t>
      </w:r>
      <w:r w:rsidR="002D2142">
        <w:rPr>
          <w:rStyle w:val="FontStyle80"/>
          <w:lang w:val="en-US" w:eastAsia="en-US"/>
        </w:rPr>
        <w:t xml:space="preserve">tor, leaves the lift in the low </w:t>
      </w:r>
      <w:r>
        <w:rPr>
          <w:rStyle w:val="FontStyle80"/>
          <w:lang w:val="en-US" w:eastAsia="en-US"/>
        </w:rPr>
        <w:t>position, locking its control lever, puts the parking brake on, disengages, in</w:t>
      </w:r>
      <w:r>
        <w:rPr>
          <w:rStyle w:val="FontStyle80"/>
          <w:lang w:val="en-US" w:eastAsia="en-US"/>
        </w:rPr>
        <w:br/>
        <w:t xml:space="preserve">tire event, the traction control system </w:t>
      </w:r>
      <w:r w:rsidR="002D2142">
        <w:rPr>
          <w:rStyle w:val="FontStyle80"/>
          <w:lang w:val="en-US" w:eastAsia="en-US"/>
        </w:rPr>
        <w:t xml:space="preserve">and draws out the keys from the </w:t>
      </w:r>
      <w:r>
        <w:rPr>
          <w:rStyle w:val="FontStyle80"/>
          <w:lang w:val="en-US" w:eastAsia="en-US"/>
        </w:rPr>
        <w:t>dashbo</w:t>
      </w:r>
      <w:r w:rsidR="002D2142">
        <w:rPr>
          <w:rStyle w:val="FontStyle80"/>
          <w:lang w:val="en-US" w:eastAsia="en-US"/>
        </w:rPr>
        <w:t xml:space="preserve">ard. </w:t>
      </w:r>
      <w:r w:rsidR="002D2142">
        <w:rPr>
          <w:rStyle w:val="FontStyle80"/>
          <w:lang w:val="en-US" w:eastAsia="en-US"/>
        </w:rPr>
        <w:br/>
      </w:r>
      <w:r>
        <w:rPr>
          <w:rStyle w:val="FontStyle80"/>
          <w:lang w:val="en-US" w:eastAsia="en-US"/>
        </w:rPr>
        <w:t>Once off the tractor, the</w:t>
      </w:r>
      <w:r w:rsidR="002D2142">
        <w:rPr>
          <w:rStyle w:val="FontStyle80"/>
          <w:lang w:val="en-US" w:eastAsia="en-US"/>
        </w:rPr>
        <w:t xml:space="preserve"> </w:t>
      </w:r>
      <w:r>
        <w:rPr>
          <w:rStyle w:val="FontStyle80"/>
          <w:lang w:val="en-US" w:eastAsia="en-US"/>
        </w:rPr>
        <w:t>operator inserts the lift arms (6) into the respective backhoe chassis attachments (5) and secures them, one at a time, with the lockpins (4) which he makes fast with the safety-pins (3). After that, he inserts the adjustable tie rod (7) into the proper seat on the tractor (maximum tractive power point) and makes it fast with a lockpin and a safety pin.</w:t>
      </w:r>
    </w:p>
    <w:p w:rsidR="009F5FDF" w:rsidRDefault="003F43EA" w:rsidP="009F5FDF">
      <w:r>
        <w:rPr>
          <w:noProof/>
          <w:lang w:val="de-DE" w:eastAsia="de-DE"/>
        </w:rPr>
        <w:lastRenderedPageBreak/>
        <w:drawing>
          <wp:inline distT="0" distB="0" distL="0" distR="0">
            <wp:extent cx="2400300" cy="5543550"/>
            <wp:effectExtent l="19050" t="0" r="0" b="0"/>
            <wp:docPr id="10" name="Bild 10" descr="Microsoft_Word__use&amp;maintenance_manual_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crosoft_Word__use&amp;maintenance_manual_bh"/>
                    <pic:cNvPicPr>
                      <a:picLocks noChangeAspect="1" noChangeArrowheads="1"/>
                    </pic:cNvPicPr>
                  </pic:nvPicPr>
                  <pic:blipFill>
                    <a:blip r:embed="rId21" cstate="print"/>
                    <a:srcRect/>
                    <a:stretch>
                      <a:fillRect/>
                    </a:stretch>
                  </pic:blipFill>
                  <pic:spPr bwMode="auto">
                    <a:xfrm>
                      <a:off x="0" y="0"/>
                      <a:ext cx="2400300" cy="5543550"/>
                    </a:xfrm>
                    <a:prstGeom prst="rect">
                      <a:avLst/>
                    </a:prstGeom>
                    <a:noFill/>
                    <a:ln w="9525">
                      <a:noFill/>
                      <a:miter lim="800000"/>
                      <a:headEnd/>
                      <a:tailEnd/>
                    </a:ln>
                  </pic:spPr>
                </pic:pic>
              </a:graphicData>
            </a:graphic>
          </wp:inline>
        </w:drawing>
      </w:r>
    </w:p>
    <w:p w:rsidR="009F5FDF" w:rsidRDefault="009F5FDF" w:rsidP="009F5FDF">
      <w:pPr>
        <w:rPr>
          <w:rStyle w:val="FontStyle80"/>
          <w:lang w:val="en-US" w:eastAsia="en-US"/>
        </w:rPr>
      </w:pPr>
      <w:r>
        <w:rPr>
          <w:rStyle w:val="FontStyle80"/>
          <w:lang w:val="en-US" w:eastAsia="en-US"/>
        </w:rPr>
        <w:t xml:space="preserve">Then,   he   unscrews or screws    </w:t>
      </w:r>
      <w:r w:rsidR="002D2142">
        <w:rPr>
          <w:rStyle w:val="FontStyle80"/>
          <w:lang w:val="en-US" w:eastAsia="en-US"/>
        </w:rPr>
        <w:t xml:space="preserve">the adjustable backhoe  </w:t>
      </w:r>
      <w:r>
        <w:rPr>
          <w:rStyle w:val="FontStyle80"/>
          <w:lang w:val="en-US" w:eastAsia="en-US"/>
        </w:rPr>
        <w:t xml:space="preserve">tie   rod body, letting free the screw nut (8), as much as it perfectly meets   its   seat   on the backhoe chassis (9). He fastens the tie rod with the lockpin (2) and makes it fast with the safety-pins (1). Afterwards, he adjusts the tie  rod   by  screwing or unscrewing   its   body as much as to get the backhoe chassis   be PERFECTLY VERTICAL, and after that, tightens the lock nut. At   last,   he   fastens the hydraulic lift arms </w:t>
      </w:r>
      <w:r>
        <w:rPr>
          <w:rStyle w:val="FontStyle80"/>
          <w:lang w:val="en-US" w:eastAsia="en-US"/>
        </w:rPr>
        <w:lastRenderedPageBreak/>
        <w:t>with the tie rods or chains they are equipped with. At the end of the backhoe installation on the tractor three-point attachment, he absolutely has to check the coupling configuration. For such      check proceed according to tire following instructions and carry out them meticulously.</w:t>
      </w:r>
    </w:p>
    <w:p w:rsidR="009F5FDF" w:rsidRDefault="003F43EA" w:rsidP="009F5FDF">
      <w:r>
        <w:rPr>
          <w:noProof/>
          <w:lang w:val="de-DE" w:eastAsia="de-DE"/>
        </w:rPr>
        <w:drawing>
          <wp:inline distT="0" distB="0" distL="0" distR="0">
            <wp:extent cx="2828925" cy="5219700"/>
            <wp:effectExtent l="19050" t="0" r="952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2828925" cy="5219700"/>
                    </a:xfrm>
                    <a:prstGeom prst="rect">
                      <a:avLst/>
                    </a:prstGeom>
                    <a:noFill/>
                    <a:ln w="9525">
                      <a:noFill/>
                      <a:miter lim="800000"/>
                      <a:headEnd/>
                      <a:tailEnd/>
                    </a:ln>
                  </pic:spPr>
                </pic:pic>
              </a:graphicData>
            </a:graphic>
          </wp:inline>
        </w:drawing>
      </w:r>
    </w:p>
    <w:p w:rsidR="009F5FDF" w:rsidRDefault="009F5FDF" w:rsidP="009F5FDF">
      <w:pPr>
        <w:rPr>
          <w:rStyle w:val="FontStyle80"/>
          <w:lang w:val="en-US" w:eastAsia="en-US"/>
        </w:rPr>
      </w:pPr>
      <w:r>
        <w:rPr>
          <w:rStyle w:val="FontStyle80"/>
          <w:lang w:val="en-US" w:eastAsia="en-US"/>
        </w:rPr>
        <w:t>Start, up the tractor and, being at the driver's seat, :. slowly and carefully put tire hydraulic lift into action as shown in figure. While lifting the backhoe check</w:t>
      </w:r>
      <w:r w:rsidRPr="0077257D">
        <w:rPr>
          <w:rStyle w:val="FontStyle80"/>
          <w:lang w:val="en-US" w:eastAsia="en-US"/>
        </w:rPr>
        <w:t xml:space="preserve"> </w:t>
      </w:r>
      <w:r>
        <w:rPr>
          <w:rStyle w:val="FontStyle80"/>
          <w:lang w:val="en-US" w:eastAsia="en-US"/>
        </w:rPr>
        <w:t xml:space="preserve">that its driver's seat or parts </w:t>
      </w:r>
      <w:r w:rsidRPr="0077257D">
        <w:rPr>
          <w:rStyle w:val="FontStyle80"/>
          <w:lang w:val="en-US" w:eastAsia="en-US"/>
        </w:rPr>
        <w:t>o</w:t>
      </w:r>
      <w:r>
        <w:rPr>
          <w:rStyle w:val="FontStyle80"/>
          <w:lang w:val="en-US" w:eastAsia="en-US"/>
        </w:rPr>
        <w:t xml:space="preserve">f it do not cause trouble to tractor parts like protections, ROPS, rear window, etc. (configuration A). If this happens (configuration B), tire Manufacturer will require that the Customer installs additional struts/tie rods in addition to the; three-point attachment. This installation is required for all the </w:t>
      </w:r>
      <w:r>
        <w:rPr>
          <w:rStyle w:val="FontStyle80"/>
          <w:lang w:val="en-US" w:eastAsia="en-US"/>
        </w:rPr>
        <w:lastRenderedPageBreak/>
        <w:t>operations of the tractor/backhoe group even during the transport.</w:t>
      </w:r>
    </w:p>
    <w:p w:rsidR="009F5FDF" w:rsidRDefault="009F5FDF" w:rsidP="009F5FDF">
      <w:pPr>
        <w:rPr>
          <w:rStyle w:val="FontStyle80"/>
          <w:lang w:val="en-US" w:eastAsia="en-US"/>
        </w:rPr>
      </w:pPr>
      <w:r>
        <w:rPr>
          <w:rStyle w:val="FontStyle80"/>
          <w:lang w:val="en-US" w:eastAsia="en-US"/>
        </w:rPr>
        <w:t>IMPORTANT:</w:t>
      </w:r>
      <w:r>
        <w:rPr>
          <w:rStyle w:val="FontStyle80"/>
          <w:lang w:val="en-US" w:eastAsia="en-US"/>
        </w:rPr>
        <w:tab/>
        <w:t>. the</w:t>
      </w:r>
    </w:p>
    <w:p w:rsidR="009F5FDF" w:rsidRDefault="009F5FDF" w:rsidP="009F5FDF">
      <w:pPr>
        <w:rPr>
          <w:rStyle w:val="FontStyle80"/>
          <w:lang w:val="en-US" w:eastAsia="en-US"/>
        </w:rPr>
      </w:pPr>
      <w:r>
        <w:rPr>
          <w:rStyle w:val="FontStyle80"/>
          <w:lang w:val="en-US" w:eastAsia="en-US"/>
        </w:rPr>
        <w:t>requirement of struts/tie rods is due to tire reason that, especially while working, their installation prevents any move, between the tractor and. tire backhoe, which may cause dangerous conditions for die operator. Besides, this installation improves ergonomics conditions.</w:t>
      </w:r>
    </w:p>
    <w:p w:rsidR="009F5FDF" w:rsidRPr="00E0040C" w:rsidRDefault="009F5FDF" w:rsidP="0076424B">
      <w:pPr>
        <w:pStyle w:val="berschrift2"/>
        <w:rPr>
          <w:rStyle w:val="FontStyle90"/>
          <w:rFonts w:ascii="Arial" w:hAnsi="Arial" w:cs="Arial"/>
          <w:sz w:val="28"/>
          <w:lang w:val="en-GB"/>
        </w:rPr>
      </w:pPr>
      <w:bookmarkStart w:id="21" w:name="_Toc233109520"/>
      <w:r w:rsidRPr="00E0040C">
        <w:rPr>
          <w:rStyle w:val="FontStyle90"/>
          <w:rFonts w:ascii="Arial" w:hAnsi="Arial" w:cs="Arial"/>
          <w:sz w:val="28"/>
          <w:lang w:val="en-GB"/>
        </w:rPr>
        <w:t>C3. Installation of additional struts / tie rods</w:t>
      </w:r>
      <w:bookmarkEnd w:id="21"/>
      <w:r w:rsidR="00485977">
        <w:rPr>
          <w:rStyle w:val="FontStyle90"/>
          <w:rFonts w:ascii="Arial" w:hAnsi="Arial" w:cs="Arial"/>
          <w:sz w:val="28"/>
          <w:lang w:val="en-GB"/>
        </w:rPr>
        <w:t xml:space="preserve"> (on demand)</w:t>
      </w:r>
    </w:p>
    <w:p w:rsidR="009F5FDF" w:rsidRDefault="009F5FDF" w:rsidP="009F5FDF">
      <w:pPr>
        <w:rPr>
          <w:rStyle w:val="FontStyle80"/>
          <w:lang w:val="en-US" w:eastAsia="en-US"/>
        </w:rPr>
      </w:pPr>
      <w:r>
        <w:rPr>
          <w:rStyle w:val="FontStyle80"/>
          <w:lang w:val="en-US" w:eastAsia="en-US"/>
        </w:rPr>
        <w:t xml:space="preserve">Before performing-the installation of the struts/tie rods it is necessary to operate the; tractor hydraulic lift to lift the backhoe as high as the stabilizing feet are </w:t>
      </w:r>
      <w:smartTag w:uri="urn:schemas-microsoft-com:office:smarttags" w:element="metricconverter">
        <w:smartTagPr>
          <w:attr w:name="ProductID" w:val="25 cm"/>
        </w:smartTagPr>
        <w:r>
          <w:rPr>
            <w:rStyle w:val="FontStyle80"/>
            <w:lang w:val="en-US" w:eastAsia="en-US"/>
          </w:rPr>
          <w:t>25 cm</w:t>
        </w:r>
      </w:smartTag>
      <w:r>
        <w:rPr>
          <w:rStyle w:val="FontStyle80"/>
          <w:lang w:val="en-US" w:eastAsia="en-US"/>
        </w:rPr>
        <w:t xml:space="preserve"> .above the ground. According to the backhoe model, the installation of the struts/tie rods is as follows:</w:t>
      </w:r>
    </w:p>
    <w:p w:rsidR="009F5FDF" w:rsidRPr="008143A2" w:rsidRDefault="009F5FDF" w:rsidP="009F5FDF">
      <w:pPr>
        <w:rPr>
          <w:lang w:val="en-GB"/>
        </w:rPr>
      </w:pPr>
    </w:p>
    <w:p w:rsidR="009F5FDF" w:rsidRDefault="00DE59EB" w:rsidP="009F5FDF">
      <w:pPr>
        <w:rPr>
          <w:rStyle w:val="FontStyle80"/>
          <w:lang w:val="en-US" w:eastAsia="en-US"/>
        </w:rPr>
      </w:pPr>
      <w:r>
        <w:rPr>
          <w:rStyle w:val="FontStyle80"/>
          <w:b/>
          <w:lang w:val="en-US" w:eastAsia="en-US"/>
        </w:rPr>
        <w:t>Agriway</w:t>
      </w:r>
      <w:r w:rsidR="009F5FDF" w:rsidRPr="0077257D">
        <w:rPr>
          <w:rStyle w:val="FontStyle80"/>
          <w:b/>
          <w:lang w:val="en-US" w:eastAsia="en-US"/>
        </w:rPr>
        <w:t>’s series</w:t>
      </w:r>
      <w:r w:rsidR="009F5FDF">
        <w:rPr>
          <w:rStyle w:val="FontStyle99"/>
          <w:lang w:val="en-US" w:eastAsia="en-US"/>
        </w:rPr>
        <w:t>—</w:t>
      </w:r>
      <w:r w:rsidR="009F5FDF">
        <w:rPr>
          <w:rStyle w:val="FontStyle80"/>
          <w:lang w:val="en-US" w:eastAsia="en-US"/>
        </w:rPr>
        <w:t>the two struts/tie rod</w:t>
      </w:r>
      <w:r w:rsidR="009F5FDF" w:rsidRPr="0077257D">
        <w:rPr>
          <w:rStyle w:val="FontStyle80"/>
          <w:lang w:val="en-US" w:eastAsia="en-US"/>
        </w:rPr>
        <w:t>s</w:t>
      </w:r>
      <w:r w:rsidR="009F5FDF" w:rsidRPr="0077257D">
        <w:rPr>
          <w:rStyle w:val="FontStyle86"/>
          <w:rFonts w:ascii="Times New Roman" w:hAnsi="Times New Roman"/>
          <w:sz w:val="22"/>
          <w:szCs w:val="22"/>
          <w:lang w:val="en-US" w:eastAsia="en-US"/>
        </w:rPr>
        <w:t xml:space="preserve"> (2) </w:t>
      </w:r>
      <w:r w:rsidR="009F5FDF" w:rsidRPr="0077257D">
        <w:rPr>
          <w:rStyle w:val="FontStyle80"/>
          <w:lang w:val="en-US" w:eastAsia="en-US"/>
        </w:rPr>
        <w:t xml:space="preserve">are to </w:t>
      </w:r>
      <w:r w:rsidR="009F5FDF" w:rsidRPr="0077257D">
        <w:rPr>
          <w:rStyle w:val="FontStyle86"/>
          <w:rFonts w:ascii="Times New Roman" w:hAnsi="Times New Roman"/>
          <w:sz w:val="22"/>
          <w:szCs w:val="22"/>
          <w:lang w:val="en-US" w:eastAsia="en-US"/>
        </w:rPr>
        <w:t xml:space="preserve">be </w:t>
      </w:r>
      <w:r w:rsidR="009F5FDF">
        <w:rPr>
          <w:rStyle w:val="FontStyle80"/>
          <w:lang w:val="en-US" w:eastAsia="en-US"/>
        </w:rPr>
        <w:t xml:space="preserve">coupled </w:t>
      </w:r>
      <w:r w:rsidR="009F5FDF" w:rsidRPr="0077257D">
        <w:rPr>
          <w:rStyle w:val="FontStyle80"/>
          <w:lang w:val="en-US" w:eastAsia="en-US"/>
        </w:rPr>
        <w:t xml:space="preserve"> </w:t>
      </w:r>
      <w:r w:rsidR="009F5FDF" w:rsidRPr="0077257D">
        <w:rPr>
          <w:rStyle w:val="FontStyle86"/>
          <w:rFonts w:ascii="Times New Roman" w:hAnsi="Times New Roman"/>
          <w:sz w:val="22"/>
          <w:szCs w:val="22"/>
          <w:lang w:val="en-US" w:eastAsia="en-US"/>
        </w:rPr>
        <w:t>to the</w:t>
      </w:r>
      <w:r w:rsidR="009F5FDF">
        <w:rPr>
          <w:rStyle w:val="FontStyle86"/>
          <w:lang w:val="en-US" w:eastAsia="en-US"/>
        </w:rPr>
        <w:t xml:space="preserve">  </w:t>
      </w:r>
      <w:r w:rsidR="009F5FDF">
        <w:rPr>
          <w:rStyle w:val="FontStyle80"/>
          <w:lang w:val="en-US" w:eastAsia="en-US"/>
        </w:rPr>
        <w:t xml:space="preserve">inside lower holes of the backhoe external side attachments and to the upper holes of the tractor central support (as shown in figure). On the backhoe, remove the safety-pins (4) and pull out, one by one, the lockpins (3) enough to insert the screw nuts of the </w:t>
      </w:r>
      <w:r w:rsidR="009F5FDF">
        <w:rPr>
          <w:rStyle w:val="FontStyle86"/>
          <w:lang w:val="en-US" w:eastAsia="en-US"/>
        </w:rPr>
        <w:t xml:space="preserve">2 </w:t>
      </w:r>
      <w:r w:rsidR="009F5FDF">
        <w:rPr>
          <w:rStyle w:val="FontStyle80"/>
          <w:lang w:val="en-US" w:eastAsia="en-US"/>
        </w:rPr>
        <w:t>struts into the respective seats. Insert the lockpins completely so as to lock them with the safety-pins. On the tractor, instead, place the struts, one by one, to the central support, lining up the respective holes and insert the through bolts or the lockpins (1) which the tractor is equipped wife. Lock fee bolts or the lockpins with the respective safety-pins. –</w:t>
      </w:r>
    </w:p>
    <w:p w:rsidR="009F5FDF" w:rsidRPr="002D2142" w:rsidRDefault="003F43EA" w:rsidP="009F5FDF">
      <w:pPr>
        <w:rPr>
          <w:lang w:val="en-US"/>
        </w:rPr>
      </w:pPr>
      <w:r>
        <w:rPr>
          <w:noProof/>
          <w:lang w:val="de-DE" w:eastAsia="de-DE"/>
        </w:rPr>
        <w:drawing>
          <wp:inline distT="0" distB="0" distL="0" distR="0">
            <wp:extent cx="4267200" cy="3152775"/>
            <wp:effectExtent l="19050" t="0" r="0" b="0"/>
            <wp:docPr id="12" name="Bild 12" descr="Microsoft_Word__use&amp;maintenance_manual_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crosoft_Word__use&amp;maintenance_manual_bh"/>
                    <pic:cNvPicPr>
                      <a:picLocks noChangeAspect="1" noChangeArrowheads="1"/>
                    </pic:cNvPicPr>
                  </pic:nvPicPr>
                  <pic:blipFill>
                    <a:blip r:embed="rId23" cstate="print"/>
                    <a:srcRect/>
                    <a:stretch>
                      <a:fillRect/>
                    </a:stretch>
                  </pic:blipFill>
                  <pic:spPr bwMode="auto">
                    <a:xfrm>
                      <a:off x="0" y="0"/>
                      <a:ext cx="4267200" cy="3152775"/>
                    </a:xfrm>
                    <a:prstGeom prst="rect">
                      <a:avLst/>
                    </a:prstGeom>
                    <a:noFill/>
                    <a:ln w="9525">
                      <a:noFill/>
                      <a:miter lim="800000"/>
                      <a:headEnd/>
                      <a:tailEnd/>
                    </a:ln>
                  </pic:spPr>
                </pic:pic>
              </a:graphicData>
            </a:graphic>
          </wp:inline>
        </w:drawing>
      </w:r>
    </w:p>
    <w:p w:rsidR="009F5FDF" w:rsidRDefault="009F5FDF" w:rsidP="009F5FDF">
      <w:pPr>
        <w:rPr>
          <w:lang w:val="en-US"/>
        </w:rPr>
        <w:sectPr w:rsidR="009F5FDF" w:rsidSect="0083498B">
          <w:pgSz w:w="16838" w:h="11906" w:orient="landscape"/>
          <w:pgMar w:top="1134" w:right="1418" w:bottom="1134" w:left="1134" w:header="709" w:footer="709" w:gutter="0"/>
          <w:cols w:space="708"/>
          <w:docGrid w:linePitch="360"/>
        </w:sectPr>
      </w:pPr>
    </w:p>
    <w:p w:rsidR="009F5FDF" w:rsidRDefault="009F5FDF" w:rsidP="009F5FDF"/>
    <w:p w:rsidR="009F5FDF" w:rsidRDefault="009F5FDF" w:rsidP="009F5FDF">
      <w:pPr>
        <w:rPr>
          <w:rStyle w:val="FontStyle90"/>
          <w:lang w:val="en-US" w:eastAsia="en-US"/>
        </w:rPr>
      </w:pPr>
      <w:r>
        <w:rPr>
          <w:rStyle w:val="FontStyle90"/>
          <w:lang w:val="en-US" w:eastAsia="en-US"/>
        </w:rPr>
        <w:t>IMPORTANT; after the installation of the struts/tie rods check that the following conditions are respected:</w:t>
      </w:r>
    </w:p>
    <w:p w:rsidR="009F5FDF" w:rsidRDefault="009F5FDF" w:rsidP="009F5FDF">
      <w:pPr>
        <w:rPr>
          <w:rStyle w:val="FontStyle80"/>
          <w:lang w:val="en-US" w:eastAsia="en-US"/>
        </w:rPr>
      </w:pPr>
      <w:r>
        <w:rPr>
          <w:rStyle w:val="FontStyle90"/>
          <w:lang w:val="en-US" w:eastAsia="en-US"/>
        </w:rPr>
        <w:t>■</w:t>
      </w:r>
      <w:r>
        <w:rPr>
          <w:rStyle w:val="FontStyle76"/>
          <w:lang w:val="en-US" w:eastAsia="en-US"/>
        </w:rPr>
        <w:t xml:space="preserve"> </w:t>
      </w:r>
      <w:r>
        <w:rPr>
          <w:rStyle w:val="FontStyle90"/>
          <w:lang w:val="en-US" w:eastAsia="en-US"/>
        </w:rPr>
        <w:t xml:space="preserve">the vertical angle formed by the strut/tie rod respect to the horizontal plane (ground level) is </w:t>
      </w:r>
      <w:r>
        <w:rPr>
          <w:rStyle w:val="FontStyle80"/>
          <w:lang w:val="en-US" w:eastAsia="en-US"/>
        </w:rPr>
        <w:t xml:space="preserve">to </w:t>
      </w:r>
      <w:r>
        <w:rPr>
          <w:rStyle w:val="FontStyle90"/>
          <w:lang w:val="en-US" w:eastAsia="en-US"/>
        </w:rPr>
        <w:t xml:space="preserve">be greater than or equal to </w:t>
      </w:r>
      <w:r w:rsidRPr="00485977">
        <w:rPr>
          <w:rStyle w:val="FontStyle80"/>
          <w:b/>
          <w:lang w:val="en-US" w:eastAsia="en-US"/>
        </w:rPr>
        <w:t>30°;</w:t>
      </w:r>
    </w:p>
    <w:p w:rsidR="009F5FDF" w:rsidRDefault="009F5FDF" w:rsidP="009F5FDF">
      <w:pPr>
        <w:rPr>
          <w:rStyle w:val="FontStyle90"/>
          <w:lang w:val="en-US" w:eastAsia="en-US"/>
        </w:rPr>
      </w:pPr>
      <w:r>
        <w:rPr>
          <w:rStyle w:val="FontStyle90"/>
          <w:lang w:val="en-US" w:eastAsia="en-US"/>
        </w:rPr>
        <w:t xml:space="preserve">■ the horizontal angle formed by the strut/tie rod respect to the vertical plane is to be less than or equal to </w:t>
      </w:r>
      <w:r w:rsidRPr="00485977">
        <w:rPr>
          <w:rStyle w:val="FontStyle80"/>
          <w:b/>
          <w:lang w:val="en-US" w:eastAsia="en-US"/>
        </w:rPr>
        <w:t>20</w:t>
      </w:r>
      <w:r>
        <w:rPr>
          <w:rStyle w:val="FontStyle80"/>
          <w:lang w:val="en-US" w:eastAsia="en-US"/>
        </w:rPr>
        <w:t xml:space="preserve">° </w:t>
      </w:r>
      <w:r>
        <w:rPr>
          <w:rStyle w:val="FontStyle90"/>
          <w:lang w:val="en-US" w:eastAsia="en-US"/>
        </w:rPr>
        <w:t>as planned with the maximum inclination of the ball joint;</w:t>
      </w:r>
    </w:p>
    <w:p w:rsidR="009F5FDF" w:rsidRPr="008143A2" w:rsidRDefault="009F5FDF" w:rsidP="009F5FDF">
      <w:pPr>
        <w:rPr>
          <w:lang w:val="en-GB"/>
        </w:rPr>
      </w:pPr>
    </w:p>
    <w:p w:rsidR="009F5FDF" w:rsidRPr="00E0040C" w:rsidRDefault="009F5FDF" w:rsidP="0076424B">
      <w:pPr>
        <w:pStyle w:val="berschrift2"/>
        <w:rPr>
          <w:rStyle w:val="FontStyle90"/>
          <w:rFonts w:ascii="Arial" w:hAnsi="Arial" w:cs="Arial"/>
          <w:sz w:val="28"/>
          <w:lang w:val="en-GB"/>
        </w:rPr>
      </w:pPr>
      <w:bookmarkStart w:id="22" w:name="_Toc233109521"/>
      <w:r w:rsidRPr="00E0040C">
        <w:rPr>
          <w:rStyle w:val="FontStyle90"/>
          <w:rFonts w:ascii="Arial" w:hAnsi="Arial" w:cs="Arial"/>
          <w:b/>
          <w:sz w:val="28"/>
          <w:lang w:val="en-GB"/>
        </w:rPr>
        <w:t>C4.</w:t>
      </w:r>
      <w:r w:rsidRPr="00E0040C">
        <w:rPr>
          <w:rStyle w:val="FontStyle90"/>
          <w:rFonts w:ascii="Arial" w:hAnsi="Arial" w:cs="Arial"/>
          <w:sz w:val="28"/>
          <w:lang w:val="en-GB"/>
        </w:rPr>
        <w:t xml:space="preserve"> Installation of fixed fastenings</w:t>
      </w:r>
      <w:bookmarkEnd w:id="22"/>
    </w:p>
    <w:p w:rsidR="009F5FDF" w:rsidRDefault="009F5FDF" w:rsidP="009F5FDF">
      <w:pPr>
        <w:rPr>
          <w:rStyle w:val="FontStyle80"/>
          <w:lang w:val="en-US" w:eastAsia="en-US"/>
        </w:rPr>
      </w:pPr>
      <w:r w:rsidRPr="0077257D">
        <w:rPr>
          <w:rStyle w:val="FontStyle90"/>
          <w:b w:val="0"/>
          <w:lang w:val="en-US" w:eastAsia="en-US"/>
        </w:rPr>
        <w:t>The</w:t>
      </w:r>
      <w:r>
        <w:rPr>
          <w:rStyle w:val="FontStyle90"/>
          <w:lang w:val="en-US" w:eastAsia="en-US"/>
        </w:rPr>
        <w:t xml:space="preserve"> </w:t>
      </w:r>
      <w:r>
        <w:rPr>
          <w:rStyle w:val="FontStyle80"/>
          <w:lang w:val="en-US" w:eastAsia="en-US"/>
        </w:rPr>
        <w:t xml:space="preserve">backhoe/tractor coupling can also </w:t>
      </w:r>
      <w:r>
        <w:rPr>
          <w:rStyle w:val="FontStyle90"/>
          <w:lang w:val="en-US" w:eastAsia="en-US"/>
        </w:rPr>
        <w:t xml:space="preserve">be </w:t>
      </w:r>
      <w:r>
        <w:rPr>
          <w:rStyle w:val="FontStyle80"/>
          <w:lang w:val="en-US" w:eastAsia="en-US"/>
        </w:rPr>
        <w:t xml:space="preserve">made by installing fixed fastenings. </w:t>
      </w:r>
      <w:r w:rsidRPr="0077257D">
        <w:rPr>
          <w:rStyle w:val="FontStyle90"/>
          <w:b w:val="0"/>
          <w:lang w:val="en-US" w:eastAsia="en-US"/>
        </w:rPr>
        <w:t>The</w:t>
      </w:r>
      <w:r>
        <w:rPr>
          <w:rStyle w:val="FontStyle90"/>
          <w:lang w:val="en-US" w:eastAsia="en-US"/>
        </w:rPr>
        <w:t xml:space="preserve"> </w:t>
      </w:r>
      <w:r>
        <w:rPr>
          <w:rStyle w:val="FontStyle80"/>
          <w:lang w:val="en-US" w:eastAsia="en-US"/>
        </w:rPr>
        <w:t xml:space="preserve">design and carrying out of a fixed fastening require a personalized study which takes into account tractor and backhoe technical characteristics as well as an appropriate analysis of </w:t>
      </w:r>
      <w:r w:rsidRPr="0077257D">
        <w:rPr>
          <w:rStyle w:val="FontStyle90"/>
          <w:b w:val="0"/>
          <w:lang w:val="en-US" w:eastAsia="en-US"/>
        </w:rPr>
        <w:t>the</w:t>
      </w:r>
      <w:r>
        <w:rPr>
          <w:rStyle w:val="FontStyle90"/>
          <w:lang w:val="en-US" w:eastAsia="en-US"/>
        </w:rPr>
        <w:t xml:space="preserve"> </w:t>
      </w:r>
      <w:r>
        <w:rPr>
          <w:rStyle w:val="FontStyle80"/>
          <w:lang w:val="en-US" w:eastAsia="en-US"/>
        </w:rPr>
        <w:t>risks for such coupling, considering all</w:t>
      </w:r>
      <w:r w:rsidRPr="0077257D">
        <w:rPr>
          <w:rStyle w:val="FontStyle80"/>
          <w:lang w:val="en-US" w:eastAsia="en-US"/>
        </w:rPr>
        <w:t xml:space="preserve"> </w:t>
      </w:r>
      <w:r w:rsidRPr="0077257D">
        <w:rPr>
          <w:rStyle w:val="FontStyle90"/>
          <w:b w:val="0"/>
          <w:lang w:val="en-US" w:eastAsia="en-US"/>
        </w:rPr>
        <w:t xml:space="preserve">the </w:t>
      </w:r>
      <w:r>
        <w:rPr>
          <w:rStyle w:val="FontStyle80"/>
          <w:lang w:val="en-US" w:eastAsia="en-US"/>
        </w:rPr>
        <w:t>rules in force. Therefore, the Manufacturer can supply a personalized fixed fastening and the required instructions for the use and the installation which can be carried out only by qualified personnel. It is clear that the fixed fastening is furnished only on Customer's demand.</w:t>
      </w:r>
    </w:p>
    <w:p w:rsidR="009F5FDF" w:rsidRPr="0077257D" w:rsidRDefault="009F5FDF" w:rsidP="009F5FDF">
      <w:pPr>
        <w:rPr>
          <w:rStyle w:val="FontStyle87"/>
          <w:b w:val="0"/>
          <w:lang w:val="en-US" w:eastAsia="en-US"/>
        </w:rPr>
      </w:pPr>
      <w:r w:rsidRPr="0077257D">
        <w:rPr>
          <w:rStyle w:val="FontStyle80"/>
          <w:b/>
          <w:lang w:val="en-US" w:eastAsia="en-US"/>
        </w:rPr>
        <w:t xml:space="preserve">C5. Backhoe </w:t>
      </w:r>
      <w:r w:rsidRPr="0077257D">
        <w:rPr>
          <w:rStyle w:val="FontStyle87"/>
          <w:lang w:val="en-US" w:eastAsia="en-US"/>
        </w:rPr>
        <w:t>with autonomous</w:t>
      </w:r>
      <w:r w:rsidRPr="0077257D">
        <w:rPr>
          <w:rStyle w:val="FontStyle87"/>
          <w:b w:val="0"/>
          <w:lang w:val="en-US" w:eastAsia="en-US"/>
        </w:rPr>
        <w:t xml:space="preserve"> </w:t>
      </w:r>
      <w:r w:rsidRPr="0077257D">
        <w:rPr>
          <w:rStyle w:val="FontStyle80"/>
          <w:b/>
          <w:lang w:val="en-US" w:eastAsia="en-US"/>
        </w:rPr>
        <w:t xml:space="preserve">hydraulic </w:t>
      </w:r>
      <w:r w:rsidRPr="0077257D">
        <w:rPr>
          <w:rStyle w:val="FontStyle87"/>
          <w:b w:val="0"/>
          <w:lang w:val="en-US" w:eastAsia="en-US"/>
        </w:rPr>
        <w:t>system</w:t>
      </w:r>
    </w:p>
    <w:p w:rsidR="009F5FDF" w:rsidRDefault="009F5FDF" w:rsidP="009F5FDF">
      <w:pPr>
        <w:rPr>
          <w:rStyle w:val="FontStyle80"/>
          <w:lang w:val="en-US" w:eastAsia="en-US"/>
        </w:rPr>
        <w:sectPr w:rsidR="009F5FDF" w:rsidSect="0083498B">
          <w:pgSz w:w="16838" w:h="11906" w:orient="landscape"/>
          <w:pgMar w:top="1134" w:right="1418" w:bottom="1134" w:left="1134" w:header="709" w:footer="709" w:gutter="0"/>
          <w:cols w:space="708"/>
          <w:docGrid w:linePitch="360"/>
        </w:sectPr>
      </w:pPr>
      <w:r>
        <w:rPr>
          <w:rStyle w:val="FontStyle80"/>
          <w:lang w:val="en-US" w:eastAsia="en-US"/>
        </w:rPr>
        <w:t xml:space="preserve">All the backhoe models are generally provided with autonomous hydraulic system equipped with tank, filters and pump/multiplier group. In order to activate the backhoe hydraulic circuit it is necessary -that its pump/multiplier group is joined to tire tractor power takeoff. Therefore, as first thing to do, it is necessary to check that this is ready to work with a speed of 540 rpm and with a right-hand rotation. </w:t>
      </w:r>
      <w:r>
        <w:rPr>
          <w:rStyle w:val="FontStyle87"/>
          <w:lang w:val="en-US" w:eastAsia="en-US"/>
        </w:rPr>
        <w:t xml:space="preserve">Warning: the </w:t>
      </w:r>
      <w:r w:rsidRPr="0077257D">
        <w:rPr>
          <w:rStyle w:val="FontStyle80"/>
          <w:b/>
          <w:lang w:val="en-US" w:eastAsia="en-US"/>
        </w:rPr>
        <w:t>installation</w:t>
      </w:r>
      <w:r>
        <w:rPr>
          <w:rStyle w:val="FontStyle80"/>
          <w:lang w:val="en-US" w:eastAsia="en-US"/>
        </w:rPr>
        <w:t xml:space="preserve"> </w:t>
      </w:r>
      <w:r>
        <w:rPr>
          <w:rStyle w:val="FontStyle87"/>
          <w:lang w:val="en-US" w:eastAsia="en-US"/>
        </w:rPr>
        <w:t xml:space="preserve">must </w:t>
      </w:r>
      <w:r w:rsidRPr="0077257D">
        <w:rPr>
          <w:rStyle w:val="FontStyle80"/>
          <w:b/>
          <w:lang w:val="en-US" w:eastAsia="en-US"/>
        </w:rPr>
        <w:t>be</w:t>
      </w:r>
      <w:r>
        <w:rPr>
          <w:rStyle w:val="FontStyle80"/>
          <w:lang w:val="en-US" w:eastAsia="en-US"/>
        </w:rPr>
        <w:t xml:space="preserve"> </w:t>
      </w:r>
      <w:r w:rsidRPr="0077257D">
        <w:rPr>
          <w:rStyle w:val="FontStyle80"/>
          <w:b/>
          <w:lang w:val="en-US" w:eastAsia="en-US"/>
        </w:rPr>
        <w:t>carried</w:t>
      </w:r>
      <w:r>
        <w:rPr>
          <w:rStyle w:val="FontStyle80"/>
          <w:lang w:val="en-US" w:eastAsia="en-US"/>
        </w:rPr>
        <w:t xml:space="preserve"> </w:t>
      </w:r>
      <w:r>
        <w:rPr>
          <w:rStyle w:val="FontStyle87"/>
          <w:lang w:val="en-US" w:eastAsia="en-US"/>
        </w:rPr>
        <w:t xml:space="preserve">out with the engine off. </w:t>
      </w:r>
      <w:r>
        <w:rPr>
          <w:rStyle w:val="FontStyle80"/>
          <w:lang w:val="en-US" w:eastAsia="en-US"/>
        </w:rPr>
        <w:t>Join the pump/multiplier group (3) to the tractor power takeoff and make it fast by fastening the special plate (5) with the chain (1) to a fixed point of the tractor (generally next to the 3</w:t>
      </w:r>
      <w:r>
        <w:rPr>
          <w:rStyle w:val="FontStyle80"/>
          <w:vertAlign w:val="superscript"/>
          <w:lang w:val="en-US" w:eastAsia="en-US"/>
        </w:rPr>
        <w:t>rd</w:t>
      </w:r>
      <w:r>
        <w:rPr>
          <w:rStyle w:val="FontStyle80"/>
          <w:lang w:val="en-US" w:eastAsia="en-US"/>
        </w:rPr>
        <w:t xml:space="preserve"> attachment, as shown in figure). The chain locked with a safety device.(2) will help to prevent the rotation and tire disengagement of the group.</w:t>
      </w:r>
    </w:p>
    <w:p w:rsidR="009F5FDF" w:rsidRDefault="003F43EA" w:rsidP="009F5FDF">
      <w:r>
        <w:rPr>
          <w:noProof/>
          <w:lang w:val="de-DE" w:eastAsia="de-DE"/>
        </w:rPr>
        <w:lastRenderedPageBreak/>
        <w:drawing>
          <wp:inline distT="0" distB="0" distL="0" distR="0">
            <wp:extent cx="1666875" cy="2266950"/>
            <wp:effectExtent l="19050" t="0" r="952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1666875" cy="2266950"/>
                    </a:xfrm>
                    <a:prstGeom prst="rect">
                      <a:avLst/>
                    </a:prstGeom>
                    <a:noFill/>
                    <a:ln w="9525">
                      <a:noFill/>
                      <a:miter lim="800000"/>
                      <a:headEnd/>
                      <a:tailEnd/>
                    </a:ln>
                  </pic:spPr>
                </pic:pic>
              </a:graphicData>
            </a:graphic>
          </wp:inline>
        </w:drawing>
      </w:r>
    </w:p>
    <w:p w:rsidR="009F5FDF" w:rsidRPr="009002E6" w:rsidRDefault="009F5FDF" w:rsidP="009F5FDF">
      <w:pPr>
        <w:rPr>
          <w:rStyle w:val="FontStyle80"/>
          <w:b/>
          <w:lang w:val="en-US" w:eastAsia="en-US"/>
        </w:rPr>
      </w:pPr>
      <w:r w:rsidRPr="009002E6">
        <w:rPr>
          <w:rStyle w:val="FontStyle80"/>
          <w:b/>
          <w:lang w:val="en-US" w:eastAsia="en-US"/>
        </w:rPr>
        <w:t xml:space="preserve">IMPORTANT: when </w:t>
      </w:r>
      <w:r w:rsidRPr="009002E6">
        <w:rPr>
          <w:rStyle w:val="FontStyle87"/>
          <w:lang w:val="en-US" w:eastAsia="en-US"/>
        </w:rPr>
        <w:t>a</w:t>
      </w:r>
      <w:r w:rsidRPr="009002E6">
        <w:rPr>
          <w:rStyle w:val="FontStyle87"/>
          <w:b w:val="0"/>
          <w:lang w:val="en-US" w:eastAsia="en-US"/>
        </w:rPr>
        <w:t xml:space="preserve"> </w:t>
      </w:r>
      <w:r w:rsidRPr="009002E6">
        <w:rPr>
          <w:rStyle w:val="FontStyle80"/>
          <w:b/>
          <w:lang w:val="en-US" w:eastAsia="en-US"/>
        </w:rPr>
        <w:t xml:space="preserve">backhoe </w:t>
      </w:r>
      <w:r w:rsidRPr="009002E6">
        <w:rPr>
          <w:rStyle w:val="FontStyle87"/>
          <w:lang w:val="en-US" w:eastAsia="en-US"/>
        </w:rPr>
        <w:t>is</w:t>
      </w:r>
      <w:r w:rsidRPr="009002E6">
        <w:rPr>
          <w:rStyle w:val="FontStyle87"/>
          <w:b w:val="0"/>
          <w:lang w:val="en-US" w:eastAsia="en-US"/>
        </w:rPr>
        <w:t xml:space="preserve"> </w:t>
      </w:r>
      <w:r w:rsidRPr="009002E6">
        <w:rPr>
          <w:rStyle w:val="FontStyle80"/>
          <w:b/>
          <w:lang w:val="en-US" w:eastAsia="en-US"/>
        </w:rPr>
        <w:t xml:space="preserve">installed </w:t>
      </w:r>
      <w:r w:rsidRPr="009002E6">
        <w:rPr>
          <w:rStyle w:val="FontStyle87"/>
          <w:lang w:val="en-US" w:eastAsia="en-US"/>
        </w:rPr>
        <w:t>for the first</w:t>
      </w:r>
      <w:r w:rsidRPr="009002E6">
        <w:rPr>
          <w:rStyle w:val="FontStyle87"/>
          <w:b w:val="0"/>
          <w:lang w:val="en-US" w:eastAsia="en-US"/>
        </w:rPr>
        <w:t xml:space="preserve"> </w:t>
      </w:r>
      <w:r w:rsidRPr="009002E6">
        <w:rPr>
          <w:rStyle w:val="FontStyle80"/>
          <w:b/>
          <w:lang w:val="en-US" w:eastAsia="en-US"/>
        </w:rPr>
        <w:t xml:space="preserve">time </w:t>
      </w:r>
      <w:r w:rsidRPr="009002E6">
        <w:rPr>
          <w:rStyle w:val="FontStyle87"/>
          <w:lang w:val="en-US" w:eastAsia="en-US"/>
        </w:rPr>
        <w:t>it is</w:t>
      </w:r>
      <w:r w:rsidRPr="009002E6">
        <w:rPr>
          <w:rStyle w:val="FontStyle87"/>
          <w:b w:val="0"/>
          <w:lang w:val="en-US" w:eastAsia="en-US"/>
        </w:rPr>
        <w:t xml:space="preserve"> </w:t>
      </w:r>
      <w:r w:rsidRPr="009002E6">
        <w:rPr>
          <w:rStyle w:val="FontStyle80"/>
          <w:b/>
          <w:lang w:val="en-US" w:eastAsia="en-US"/>
        </w:rPr>
        <w:t xml:space="preserve">advisable </w:t>
      </w:r>
      <w:r w:rsidRPr="009F5FDF">
        <w:rPr>
          <w:rFonts w:ascii="Times New Roman" w:hAnsi="Times New Roman"/>
          <w:b/>
          <w:sz w:val="22"/>
          <w:szCs w:val="22"/>
          <w:lang w:val="en-GB"/>
        </w:rPr>
        <w:t>tha</w:t>
      </w:r>
      <w:r w:rsidRPr="009002E6">
        <w:rPr>
          <w:rStyle w:val="FontStyle87"/>
          <w:b w:val="0"/>
          <w:lang w:val="en-US" w:eastAsia="en-US"/>
        </w:rPr>
        <w:t xml:space="preserve">t </w:t>
      </w:r>
      <w:r w:rsidRPr="009002E6">
        <w:rPr>
          <w:rStyle w:val="FontStyle87"/>
          <w:lang w:val="en-US" w:eastAsia="en-US"/>
        </w:rPr>
        <w:t>it</w:t>
      </w:r>
      <w:r w:rsidRPr="009002E6">
        <w:rPr>
          <w:rStyle w:val="FontStyle87"/>
          <w:b w:val="0"/>
          <w:lang w:val="en-US" w:eastAsia="en-US"/>
        </w:rPr>
        <w:t xml:space="preserve"> </w:t>
      </w:r>
      <w:r w:rsidRPr="009002E6">
        <w:rPr>
          <w:rStyle w:val="FontStyle80"/>
          <w:b/>
          <w:lang w:val="en-US" w:eastAsia="en-US"/>
        </w:rPr>
        <w:t xml:space="preserve">runs idle </w:t>
      </w:r>
      <w:r w:rsidRPr="009002E6">
        <w:rPr>
          <w:rStyle w:val="FontStyle87"/>
          <w:lang w:val="en-US" w:eastAsia="en-US"/>
        </w:rPr>
        <w:t>for some</w:t>
      </w:r>
      <w:r w:rsidRPr="009002E6">
        <w:rPr>
          <w:rStyle w:val="FontStyle87"/>
          <w:b w:val="0"/>
          <w:lang w:val="en-US" w:eastAsia="en-US"/>
        </w:rPr>
        <w:t xml:space="preserve"> </w:t>
      </w:r>
      <w:r w:rsidRPr="009002E6">
        <w:rPr>
          <w:rStyle w:val="FontStyle80"/>
          <w:b/>
          <w:lang w:val="en-US" w:eastAsia="en-US"/>
        </w:rPr>
        <w:t xml:space="preserve">minutes. The activation </w:t>
      </w:r>
      <w:r w:rsidRPr="009002E6">
        <w:rPr>
          <w:rStyle w:val="FontStyle87"/>
          <w:lang w:val="en-US" w:eastAsia="en-US"/>
        </w:rPr>
        <w:t>of all the</w:t>
      </w:r>
      <w:r w:rsidRPr="009002E6">
        <w:rPr>
          <w:rStyle w:val="FontStyle87"/>
          <w:b w:val="0"/>
          <w:lang w:val="en-US" w:eastAsia="en-US"/>
        </w:rPr>
        <w:t xml:space="preserve"> </w:t>
      </w:r>
      <w:r w:rsidRPr="009002E6">
        <w:rPr>
          <w:rStyle w:val="FontStyle80"/>
          <w:b/>
          <w:lang w:val="en-US" w:eastAsia="en-US"/>
        </w:rPr>
        <w:t xml:space="preserve">jacks allows performing </w:t>
      </w:r>
      <w:r w:rsidRPr="009002E6">
        <w:rPr>
          <w:rStyle w:val="FontStyle87"/>
          <w:b w:val="0"/>
          <w:lang w:val="en-US" w:eastAsia="en-US"/>
        </w:rPr>
        <w:t xml:space="preserve">the </w:t>
      </w:r>
      <w:r w:rsidRPr="009002E6">
        <w:rPr>
          <w:rStyle w:val="FontStyle80"/>
          <w:b/>
          <w:lang w:val="en-US" w:eastAsia="en-US"/>
        </w:rPr>
        <w:t xml:space="preserve">bleeding </w:t>
      </w:r>
      <w:r w:rsidRPr="009002E6">
        <w:rPr>
          <w:rStyle w:val="FontStyle87"/>
          <w:b w:val="0"/>
          <w:lang w:val="en-US" w:eastAsia="en-US"/>
        </w:rPr>
        <w:t xml:space="preserve">of the air left in </w:t>
      </w:r>
      <w:r w:rsidRPr="009002E6">
        <w:rPr>
          <w:rStyle w:val="FontStyle80"/>
          <w:b/>
          <w:lang w:val="en-US" w:eastAsia="en-US"/>
        </w:rPr>
        <w:t>the hydraulic circuit.</w:t>
      </w:r>
    </w:p>
    <w:p w:rsidR="009F5FDF" w:rsidRDefault="009F5FDF" w:rsidP="009F5FDF">
      <w:pPr>
        <w:rPr>
          <w:rStyle w:val="FontStyle80"/>
          <w:b/>
          <w:lang w:val="en-US" w:eastAsia="en-US"/>
        </w:rPr>
      </w:pPr>
      <w:r w:rsidRPr="009002E6">
        <w:rPr>
          <w:rStyle w:val="FontStyle80"/>
          <w:b/>
          <w:lang w:val="en-US" w:eastAsia="en-US"/>
        </w:rPr>
        <w:t>Note: check that no oil dripping or leaks occur, otherwise proceed to stop them.</w:t>
      </w:r>
    </w:p>
    <w:p w:rsidR="00664348" w:rsidRDefault="00664348" w:rsidP="009F5FDF">
      <w:pPr>
        <w:rPr>
          <w:lang w:val="en-US"/>
        </w:rPr>
        <w:sectPr w:rsidR="00664348" w:rsidSect="0083498B">
          <w:pgSz w:w="16838" w:h="11906" w:orient="landscape"/>
          <w:pgMar w:top="1134" w:right="1418" w:bottom="1134" w:left="1134" w:header="709" w:footer="709" w:gutter="0"/>
          <w:cols w:space="708"/>
          <w:docGrid w:linePitch="360"/>
        </w:sectPr>
      </w:pPr>
    </w:p>
    <w:p w:rsidR="0076424B" w:rsidRPr="00E0040C" w:rsidRDefault="009467D1" w:rsidP="009467D1">
      <w:pPr>
        <w:rPr>
          <w:rStyle w:val="FontStyle90"/>
          <w:rFonts w:ascii="Arial" w:hAnsi="Arial" w:cs="Arial"/>
          <w:bCs w:val="0"/>
          <w:i/>
          <w:iCs/>
          <w:sz w:val="28"/>
          <w:lang w:val="en-GB"/>
        </w:rPr>
      </w:pPr>
      <w:r w:rsidRPr="0076424B">
        <w:rPr>
          <w:rStyle w:val="FontStyle90"/>
          <w:rFonts w:ascii="Arial" w:hAnsi="Arial" w:cs="Arial"/>
          <w:b w:val="0"/>
          <w:i/>
          <w:iCs/>
          <w:sz w:val="28"/>
        </w:rPr>
        <w:lastRenderedPageBreak/>
        <w:pict>
          <v:group id="_x0000_s1063" style="position:absolute;margin-left:438.85pt;margin-top:7.9pt;width:126.7pt;height:181.1pt;z-index:251657216;mso-wrap-distance-left:1.8pt;mso-wrap-distance-top:3.25pt;mso-wrap-distance-right:1.8pt;mso-wrap-distance-bottom:13.3pt;mso-position-horizontal-relative:margin" coordorigin="9180,1778" coordsize="2534,3622">
            <v:shape id="_x0000_s1064" type="#_x0000_t75" style="position:absolute;left:9526;top:1778;width:2188;height:2996;mso-wrap-edited:f" wrapcoords="0 0 0 21600 21600 21600 21600 0 0 0" o:allowincell="f">
              <v:imagedata r:id="rId25" o:title="" bilevel="t"/>
            </v:shape>
            <v:shape id="_x0000_s1065" type="#_x0000_t202" style="position:absolute;left:9180;top:5040;width:1382;height:360;mso-wrap-edited:f" o:allowincell="f" filled="f" strokecolor="white" strokeweight="0">
              <v:textbox style="mso-next-textbox:#_x0000_s1065" inset="0,0,0,0">
                <w:txbxContent>
                  <w:p w:rsidR="009467D1" w:rsidRDefault="009467D1" w:rsidP="009467D1">
                    <w:pPr>
                      <w:pStyle w:val="Style42"/>
                      <w:widowControl/>
                      <w:rPr>
                        <w:rStyle w:val="FontStyle89"/>
                      </w:rPr>
                    </w:pPr>
                    <w:r>
                      <w:rPr>
                        <w:rStyle w:val="FontStyle89"/>
                      </w:rPr>
                      <w:t>SUPPORTO CENTRALE (TERZO PUNTO)</w:t>
                    </w:r>
                  </w:p>
                </w:txbxContent>
              </v:textbox>
            </v:shape>
            <w10:wrap type="topAndBottom" anchorx="margin"/>
          </v:group>
        </w:pict>
      </w:r>
      <w:r w:rsidRPr="0076424B">
        <w:rPr>
          <w:rStyle w:val="FontStyle90"/>
          <w:rFonts w:ascii="Arial" w:hAnsi="Arial" w:cs="Arial"/>
          <w:b w:val="0"/>
          <w:i/>
          <w:iCs/>
          <w:sz w:val="28"/>
        </w:rPr>
        <w:pict>
          <v:group id="_x0000_s1066" style="position:absolute;margin-left:568.8pt;margin-top:10.45pt;width:244.4pt;height:491.05pt;z-index:251658240;mso-wrap-distance-left:1.8pt;mso-wrap-distance-right:1.8pt;mso-position-horizontal-relative:margin" coordorigin="11866,1829" coordsize="4888,9821">
            <v:shape id="_x0000_s1067" type="#_x0000_t75" style="position:absolute;left:11866;top:1829;width:4888;height:9050;mso-wrap-edited:f" wrapcoords="0 0 0 21600 21600 21600 21600 0 0 0" o:allowincell="f">
              <v:imagedata r:id="rId26" o:title="" bilevel="t"/>
            </v:shape>
            <v:shape id="_x0000_s1068" type="#_x0000_t202" style="position:absolute;left:14840;top:11441;width:166;height:209;mso-wrap-edited:f" o:allowincell="f" filled="f" strokecolor="white" strokeweight="0">
              <v:textbox style="mso-next-textbox:#_x0000_s1068" inset="0,0,0,0">
                <w:txbxContent>
                  <w:p w:rsidR="009467D1" w:rsidRDefault="009467D1" w:rsidP="009467D1">
                    <w:pPr>
                      <w:pStyle w:val="Style22"/>
                      <w:widowControl/>
                      <w:jc w:val="both"/>
                      <w:rPr>
                        <w:rStyle w:val="FontStyle78"/>
                        <w:lang w:val="en-US"/>
                      </w:rPr>
                    </w:pPr>
                    <w:r>
                      <w:rPr>
                        <w:rStyle w:val="FontStyle78"/>
                        <w:lang w:val="en-US"/>
                      </w:rPr>
                      <w:t xml:space="preserve"> </w:t>
                    </w:r>
                  </w:p>
                </w:txbxContent>
              </v:textbox>
            </v:shape>
            <w10:wrap type="square" side="left" anchorx="margin"/>
          </v:group>
        </w:pict>
      </w:r>
      <w:r w:rsidRPr="00E0040C">
        <w:rPr>
          <w:rStyle w:val="FontStyle90"/>
          <w:rFonts w:ascii="Arial" w:hAnsi="Arial" w:cs="Arial"/>
          <w:b w:val="0"/>
          <w:i/>
          <w:iCs/>
          <w:sz w:val="28"/>
          <w:lang w:val="en-GB"/>
        </w:rPr>
        <w:t xml:space="preserve">C6. </w:t>
      </w:r>
      <w:r w:rsidRPr="00E0040C">
        <w:rPr>
          <w:rStyle w:val="FontStyle90"/>
          <w:rFonts w:ascii="Arial" w:hAnsi="Arial" w:cs="Arial"/>
          <w:bCs w:val="0"/>
          <w:i/>
          <w:iCs/>
          <w:sz w:val="28"/>
          <w:lang w:val="en-GB"/>
        </w:rPr>
        <w:t xml:space="preserve">Backhoe without autonomous hydraulic system </w:t>
      </w:r>
    </w:p>
    <w:p w:rsidR="009467D1" w:rsidRDefault="009467D1" w:rsidP="009467D1">
      <w:pPr>
        <w:rPr>
          <w:rStyle w:val="FontStyle80"/>
          <w:lang w:val="en-US" w:eastAsia="en-US"/>
        </w:rPr>
      </w:pPr>
      <w:r w:rsidRPr="0076424B">
        <w:rPr>
          <w:rStyle w:val="FontStyle80"/>
          <w:bCs/>
          <w:lang w:val="en-US" w:eastAsia="en-US"/>
        </w:rPr>
        <w:t>Every backhoe can use directly, in alternative to the autonomous</w:t>
      </w:r>
      <w:r>
        <w:rPr>
          <w:rStyle w:val="FontStyle80"/>
          <w:lang w:val="en-US" w:eastAsia="en-US"/>
        </w:rPr>
        <w:t xml:space="preserve"> hydraulic system, the tractor auxiliary one. In this case, the backhoe hydraulic circuit, through quick coupling pipes, will be connected to the tractor auxiliary one. On Customer's explicit demand, the Manufacturer will provide the backhoe equipped with quick coupling pipes. For this type of connection it is necessary that the tractor auxiliary circuit has a </w:t>
      </w:r>
      <w:r w:rsidRPr="009711EA">
        <w:rPr>
          <w:rStyle w:val="FontStyle80"/>
          <w:lang w:val="en-US" w:eastAsia="en-US"/>
        </w:rPr>
        <w:t xml:space="preserve"> double-acting</w:t>
      </w:r>
      <w:r>
        <w:rPr>
          <w:rStyle w:val="FontStyle80"/>
          <w:u w:val="single"/>
          <w:lang w:val="en-US" w:eastAsia="en-US"/>
        </w:rPr>
        <w:t xml:space="preserve"> </w:t>
      </w:r>
      <w:r>
        <w:rPr>
          <w:rStyle w:val="FontStyle80"/>
          <w:lang w:val="en-US" w:eastAsia="en-US"/>
        </w:rPr>
        <w:t>distributor. It would be better if the specific lever stopped on DELIVERY position</w:t>
      </w:r>
      <w:r>
        <w:rPr>
          <w:rStyle w:val="FontStyle86"/>
          <w:lang w:val="en-US" w:eastAsia="en-US"/>
        </w:rPr>
        <w:t xml:space="preserve"> </w:t>
      </w:r>
      <w:r>
        <w:rPr>
          <w:rStyle w:val="FontStyle80"/>
          <w:lang w:val="en-US" w:eastAsia="en-US"/>
        </w:rPr>
        <w:t>instead of returning automatically to neutral position.</w:t>
      </w:r>
    </w:p>
    <w:p w:rsidR="009467D1" w:rsidRPr="008143A2" w:rsidRDefault="009467D1" w:rsidP="009467D1">
      <w:pPr>
        <w:rPr>
          <w:lang w:val="en-GB"/>
        </w:rPr>
      </w:pPr>
    </w:p>
    <w:p w:rsidR="009467D1" w:rsidRDefault="009467D1" w:rsidP="009467D1">
      <w:pPr>
        <w:rPr>
          <w:rStyle w:val="FontStyle90"/>
          <w:lang w:val="en-US" w:eastAsia="en-US"/>
        </w:rPr>
      </w:pPr>
      <w:r>
        <w:rPr>
          <w:rStyle w:val="FontStyle90"/>
          <w:lang w:val="en-US" w:eastAsia="en-US"/>
        </w:rPr>
        <w:t>IMPORTANT: if the circuit of the tractor has a distributor with two-way and three positions lever, with the possibility to reverse the flow, it is necessary to know the DELIVERY position if it is not indicated. As you find it out seeing the use and maintenance manual of the tractor, mark and lock the lever in that position. That's because, if the oil circulation direction is accidentally reversed the backhoe hydraulic circuit will be seriously damaged.</w:t>
      </w:r>
    </w:p>
    <w:p w:rsidR="009467D1" w:rsidRPr="008143A2" w:rsidRDefault="009467D1" w:rsidP="009467D1">
      <w:pPr>
        <w:rPr>
          <w:lang w:val="en-GB"/>
        </w:rPr>
      </w:pPr>
    </w:p>
    <w:p w:rsidR="009467D1" w:rsidRDefault="009467D1" w:rsidP="009467D1">
      <w:pPr>
        <w:rPr>
          <w:rStyle w:val="FontStyle80"/>
          <w:lang w:val="en-US" w:eastAsia="en-US"/>
        </w:rPr>
      </w:pPr>
      <w:r>
        <w:rPr>
          <w:rStyle w:val="FontStyle80"/>
          <w:lang w:val="en-US" w:eastAsia="en-US"/>
        </w:rPr>
        <w:t>Before performing the connection it is advisable to clean both the inlet connections and the quick couplings with a rag. Generally, inlet connections on the tractors are always female type (as shown in figure) and located one above the other, in vertical direction, so as that the one (above) will be the delivery pipe inlet and the other (below) will be the return pipe inlet. On the backhoe, instead, the delivery pipe will always be connected on the side of the distributor pressure relief valve (as shown in figure). Insert the quick couplings (2) of the delivery and return pipes of die backhoe hydraulic circuit into the respective inlets (1) located on the back of the tractor.</w:t>
      </w:r>
    </w:p>
    <w:p w:rsidR="009467D1" w:rsidRPr="008143A2" w:rsidRDefault="009467D1" w:rsidP="009467D1">
      <w:pPr>
        <w:rPr>
          <w:lang w:val="en-GB"/>
        </w:rPr>
      </w:pPr>
    </w:p>
    <w:p w:rsidR="009467D1" w:rsidRDefault="009467D1" w:rsidP="009467D1">
      <w:pPr>
        <w:rPr>
          <w:rStyle w:val="FontStyle80"/>
          <w:lang w:val="en-US" w:eastAsia="en-US"/>
        </w:rPr>
      </w:pPr>
      <w:r>
        <w:rPr>
          <w:rStyle w:val="FontStyle80"/>
          <w:lang w:val="en-US" w:eastAsia="en-US"/>
        </w:rPr>
        <w:t>IMPORTANT: when a backhoe is installed for the first time it is advisable</w:t>
      </w:r>
    </w:p>
    <w:p w:rsidR="009467D1" w:rsidRDefault="009467D1" w:rsidP="009467D1">
      <w:pPr>
        <w:rPr>
          <w:rStyle w:val="FontStyle80"/>
          <w:lang w:val="en-US" w:eastAsia="en-US"/>
        </w:rPr>
      </w:pPr>
      <w:r>
        <w:rPr>
          <w:rStyle w:val="FontStyle80"/>
          <w:lang w:val="en-US" w:eastAsia="en-US"/>
        </w:rPr>
        <w:t>that it runs idle for some, minutes. The activation of all the jacks allows</w:t>
      </w:r>
    </w:p>
    <w:p w:rsidR="009467D1" w:rsidRDefault="009467D1" w:rsidP="009467D1">
      <w:pPr>
        <w:rPr>
          <w:rStyle w:val="FontStyle80"/>
          <w:lang w:val="en-US" w:eastAsia="en-US"/>
        </w:rPr>
      </w:pPr>
      <w:r>
        <w:rPr>
          <w:rStyle w:val="FontStyle80"/>
          <w:lang w:val="en-US" w:eastAsia="en-US"/>
        </w:rPr>
        <w:lastRenderedPageBreak/>
        <w:t>performing the bleeding of the air left in the hydraulic circuit.</w:t>
      </w:r>
    </w:p>
    <w:p w:rsidR="009467D1" w:rsidRDefault="009467D1" w:rsidP="009467D1">
      <w:pPr>
        <w:rPr>
          <w:rStyle w:val="FontStyle80"/>
          <w:lang w:val="en-US" w:eastAsia="en-US"/>
        </w:rPr>
      </w:pPr>
      <w:r>
        <w:rPr>
          <w:rStyle w:val="FontStyle80"/>
          <w:lang w:val="en-US" w:eastAsia="en-US"/>
        </w:rPr>
        <w:t>Note: check that no oil dripping or leaks occur, otherwise proceed to stop</w:t>
      </w:r>
    </w:p>
    <w:p w:rsidR="009467D1" w:rsidRPr="009467D1" w:rsidRDefault="009467D1" w:rsidP="009467D1">
      <w:pPr>
        <w:rPr>
          <w:rStyle w:val="FontStyle93"/>
          <w:sz w:val="22"/>
          <w:szCs w:val="22"/>
          <w:lang w:val="en-US" w:eastAsia="en-US"/>
        </w:rPr>
      </w:pPr>
      <w:r w:rsidRPr="009467D1">
        <w:rPr>
          <w:rStyle w:val="FontStyle93"/>
          <w:sz w:val="22"/>
          <w:szCs w:val="22"/>
          <w:lang w:val="en-US" w:eastAsia="en-US"/>
        </w:rPr>
        <w:t>them.</w:t>
      </w:r>
    </w:p>
    <w:p w:rsidR="0076424B" w:rsidRPr="00E0040C" w:rsidRDefault="0076424B" w:rsidP="0076424B">
      <w:pPr>
        <w:pStyle w:val="berschrift2"/>
        <w:rPr>
          <w:rStyle w:val="FontStyle90"/>
          <w:rFonts w:ascii="Arial" w:hAnsi="Arial" w:cs="Arial"/>
          <w:b/>
          <w:bCs/>
          <w:sz w:val="28"/>
          <w:lang w:val="en-GB"/>
        </w:rPr>
      </w:pPr>
      <w:bookmarkStart w:id="23" w:name="_Toc233109522"/>
      <w:r w:rsidRPr="00E0040C">
        <w:rPr>
          <w:rStyle w:val="FontStyle80"/>
          <w:rFonts w:ascii="Arial" w:hAnsi="Arial" w:cs="Arial"/>
          <w:sz w:val="28"/>
          <w:lang w:val="en-GB"/>
        </w:rPr>
        <w:t xml:space="preserve">C7 </w:t>
      </w:r>
      <w:r w:rsidRPr="00E0040C">
        <w:rPr>
          <w:rStyle w:val="FontStyle90"/>
          <w:rFonts w:ascii="Arial" w:hAnsi="Arial" w:cs="Arial"/>
          <w:b/>
          <w:bCs/>
          <w:sz w:val="28"/>
          <w:lang w:val="en-GB"/>
        </w:rPr>
        <w:t>Bucket replacement</w:t>
      </w:r>
      <w:bookmarkEnd w:id="23"/>
    </w:p>
    <w:p w:rsidR="0076424B" w:rsidRDefault="0076424B" w:rsidP="0076424B">
      <w:pPr>
        <w:rPr>
          <w:rStyle w:val="FontStyle80"/>
          <w:lang w:val="en-US" w:eastAsia="en-US"/>
        </w:rPr>
      </w:pPr>
      <w:r>
        <w:rPr>
          <w:rStyle w:val="FontStyle80"/>
          <w:lang w:val="en-US" w:eastAsia="en-US"/>
        </w:rPr>
        <w:t>Before this operation it is necessary to</w:t>
      </w:r>
    </w:p>
    <w:p w:rsidR="0076424B" w:rsidRDefault="0076424B" w:rsidP="0076424B">
      <w:pPr>
        <w:rPr>
          <w:rStyle w:val="FontStyle80"/>
          <w:lang w:val="en-US" w:eastAsia="en-US"/>
        </w:rPr>
      </w:pPr>
      <w:r>
        <w:rPr>
          <w:rStyle w:val="FontStyle80"/>
          <w:lang w:val="en-US" w:eastAsia="en-US"/>
        </w:rPr>
        <w:t>carry out the following steps:</w:t>
      </w:r>
    </w:p>
    <w:p w:rsidR="0076424B" w:rsidRDefault="0076424B" w:rsidP="0076424B">
      <w:pPr>
        <w:rPr>
          <w:rStyle w:val="FontStyle80"/>
          <w:lang w:val="en-US" w:eastAsia="en-US"/>
        </w:rPr>
      </w:pPr>
      <w:r>
        <w:rPr>
          <w:rStyle w:val="FontStyle80"/>
          <w:lang w:val="en-US" w:eastAsia="en-US"/>
        </w:rPr>
        <w:t>- on the tractor: switch off the engine and put on the parking brake;</w:t>
      </w:r>
    </w:p>
    <w:p w:rsidR="0076424B" w:rsidRDefault="0076424B" w:rsidP="0076424B">
      <w:pPr>
        <w:rPr>
          <w:rStyle w:val="FontStyle80"/>
          <w:lang w:val="en-US" w:eastAsia="en-US"/>
        </w:rPr>
      </w:pPr>
      <w:r>
        <w:rPr>
          <w:rStyle w:val="FontStyle80"/>
          <w:lang w:val="en-US" w:eastAsia="en-US"/>
        </w:rPr>
        <w:t>- on the backhoe: operate the 2</w:t>
      </w:r>
      <w:r>
        <w:rPr>
          <w:rStyle w:val="FontStyle80"/>
          <w:vertAlign w:val="superscript"/>
          <w:lang w:val="en-US" w:eastAsia="en-US"/>
        </w:rPr>
        <w:t>nd</w:t>
      </w:r>
      <w:r>
        <w:rPr>
          <w:rStyle w:val="FontStyle80"/>
          <w:lang w:val="en-US" w:eastAsia="en-US"/>
        </w:rPr>
        <w:t xml:space="preserve"> arm control lever slowly in order that the resulting fall of pressure in the hydraulic circuit gets the bucket to .settle on the ground because of gravity.</w:t>
      </w:r>
    </w:p>
    <w:p w:rsidR="0076424B" w:rsidRPr="008143A2" w:rsidRDefault="0076424B" w:rsidP="0076424B">
      <w:pPr>
        <w:rPr>
          <w:lang w:val="en-GB"/>
        </w:rPr>
      </w:pPr>
    </w:p>
    <w:p w:rsidR="0076424B" w:rsidRDefault="0076424B" w:rsidP="0076424B">
      <w:pPr>
        <w:rPr>
          <w:rStyle w:val="FontStyle80"/>
          <w:lang w:val="en-US" w:eastAsia="en-US"/>
        </w:rPr>
      </w:pPr>
      <w:r>
        <w:rPr>
          <w:rStyle w:val="FontStyle80"/>
          <w:lang w:val="en-US" w:eastAsia="en-US"/>
        </w:rPr>
        <w:t>At this point, you can go on to its removal. Pull out the two cotter pins (1 and 4) with a hand and always with a hand, pull out, one by one, the two lockpins (2 and 3).</w:t>
      </w:r>
    </w:p>
    <w:p w:rsidR="0076424B" w:rsidRDefault="0076424B" w:rsidP="0076424B">
      <w:pPr>
        <w:rPr>
          <w:rStyle w:val="FontStyle90"/>
          <w:lang w:val="en-US" w:eastAsia="en-US"/>
        </w:rPr>
      </w:pPr>
      <w:r>
        <w:rPr>
          <w:rStyle w:val="FontStyle80"/>
          <w:lang w:val="en-US" w:eastAsia="en-US"/>
        </w:rPr>
        <w:t>Start up the tractor, get on the backhoe and slowly operate the control lever of the 2</w:t>
      </w:r>
      <w:r>
        <w:rPr>
          <w:rStyle w:val="FontStyle80"/>
          <w:vertAlign w:val="superscript"/>
          <w:lang w:val="en-US" w:eastAsia="en-US"/>
        </w:rPr>
        <w:t>nd</w:t>
      </w:r>
      <w:r>
        <w:rPr>
          <w:rStyle w:val="FontStyle80"/>
          <w:lang w:val="en-US" w:eastAsia="en-US"/>
        </w:rPr>
        <w:t xml:space="preserve"> arm which, lifting, will get free from the bucket (5).</w:t>
      </w:r>
    </w:p>
    <w:p w:rsidR="0076424B" w:rsidRDefault="0076424B" w:rsidP="00AE3EE7">
      <w:pPr>
        <w:rPr>
          <w:rStyle w:val="FontStyle90"/>
          <w:lang w:val="en-US" w:eastAsia="en-US"/>
        </w:rPr>
      </w:pPr>
    </w:p>
    <w:p w:rsidR="0076424B" w:rsidRDefault="0076424B" w:rsidP="00AE3EE7">
      <w:pPr>
        <w:rPr>
          <w:rStyle w:val="FontStyle90"/>
          <w:lang w:val="en-US" w:eastAsia="en-US"/>
        </w:rPr>
      </w:pPr>
    </w:p>
    <w:p w:rsidR="00AE3EE7" w:rsidRDefault="00AE3EE7" w:rsidP="00AE3EE7">
      <w:pPr>
        <w:rPr>
          <w:rStyle w:val="FontStyle90"/>
          <w:lang w:val="en-US" w:eastAsia="en-US"/>
        </w:rPr>
      </w:pPr>
      <w:r>
        <w:rPr>
          <w:rStyle w:val="FontStyle90"/>
          <w:lang w:val="en-US" w:eastAsia="en-US"/>
        </w:rPr>
        <w:t>IMPORTANT: it .could happen that the bucket remains attached to the 2</w:t>
      </w:r>
      <w:r>
        <w:rPr>
          <w:rStyle w:val="FontStyle90"/>
          <w:vertAlign w:val="superscript"/>
          <w:lang w:val="en-US" w:eastAsia="en-US"/>
        </w:rPr>
        <w:t>nd</w:t>
      </w:r>
      <w:r>
        <w:rPr>
          <w:rStyle w:val="FontStyle90"/>
          <w:lang w:val="en-US" w:eastAsia="en-US"/>
        </w:rPr>
        <w:t xml:space="preserve"> arm and then it falls. For this reason it is necessary that nobody stops near the backhoe during this operation.</w:t>
      </w:r>
    </w:p>
    <w:p w:rsidR="00AE3EE7" w:rsidRDefault="00AE3EE7" w:rsidP="00AE3EE7">
      <w:pPr>
        <w:rPr>
          <w:rStyle w:val="FontStyle80"/>
          <w:lang w:val="en-US" w:eastAsia="en-US"/>
        </w:rPr>
      </w:pPr>
      <w:r>
        <w:rPr>
          <w:rStyle w:val="FontStyle80"/>
          <w:lang w:val="en-US" w:eastAsia="en-US"/>
        </w:rPr>
        <w:t>Move the 2</w:t>
      </w:r>
      <w:r>
        <w:rPr>
          <w:rStyle w:val="FontStyle80"/>
          <w:vertAlign w:val="superscript"/>
          <w:lang w:val="en-US" w:eastAsia="en-US"/>
        </w:rPr>
        <w:t>nd</w:t>
      </w:r>
      <w:r>
        <w:rPr>
          <w:rStyle w:val="FontStyle80"/>
          <w:lang w:val="en-US" w:eastAsia="en-US"/>
        </w:rPr>
        <w:t xml:space="preserve"> arm to above the attachment points of the bucket which has been selected for the use. Move the 2</w:t>
      </w:r>
      <w:r>
        <w:rPr>
          <w:rStyle w:val="FontStyle80"/>
          <w:vertAlign w:val="superscript"/>
          <w:lang w:val="en-US" w:eastAsia="en-US"/>
        </w:rPr>
        <w:t>nd</w:t>
      </w:r>
      <w:r>
        <w:rPr>
          <w:rStyle w:val="FontStyle80"/>
          <w:lang w:val="en-US" w:eastAsia="en-US"/>
        </w:rPr>
        <w:t xml:space="preserve"> arm slowly as far as the backhoe attachments meet the bucket ones. Stop the tractor to complete the installation.</w:t>
      </w:r>
    </w:p>
    <w:p w:rsidR="00AE3EE7" w:rsidRPr="008143A2" w:rsidRDefault="00AE3EE7" w:rsidP="00AE3EE7">
      <w:pPr>
        <w:rPr>
          <w:rStyle w:val="FontStyle80"/>
          <w:lang w:val="en-GB" w:eastAsia="en-US"/>
        </w:rPr>
      </w:pPr>
      <w:r>
        <w:rPr>
          <w:rStyle w:val="FontStyle80"/>
          <w:lang w:val="en-US" w:eastAsia="en-US"/>
        </w:rPr>
        <w:t>Insert the lockpins</w:t>
      </w:r>
      <w:r w:rsidRPr="008143A2">
        <w:rPr>
          <w:rStyle w:val="FontStyle80"/>
          <w:lang w:val="en-GB" w:eastAsia="en-US"/>
        </w:rPr>
        <w:t xml:space="preserve"> (2</w:t>
      </w:r>
      <w:r>
        <w:rPr>
          <w:rStyle w:val="FontStyle80"/>
          <w:lang w:val="en-US" w:eastAsia="en-US"/>
        </w:rPr>
        <w:t xml:space="preserve"> and</w:t>
      </w:r>
      <w:r w:rsidRPr="008143A2">
        <w:rPr>
          <w:rStyle w:val="FontStyle80"/>
          <w:lang w:val="en-GB" w:eastAsia="en-US"/>
        </w:rPr>
        <w:t xml:space="preserve"> 3),</w:t>
      </w:r>
      <w:r>
        <w:rPr>
          <w:rStyle w:val="FontStyle80"/>
          <w:lang w:val="en-US" w:eastAsia="en-US"/>
        </w:rPr>
        <w:t xml:space="preserve"> one by one, and lock them with the cotter pins </w:t>
      </w:r>
      <w:r w:rsidRPr="008143A2">
        <w:rPr>
          <w:rStyle w:val="FontStyle80"/>
          <w:lang w:val="en-GB" w:eastAsia="en-US"/>
        </w:rPr>
        <w:t>(1</w:t>
      </w:r>
      <w:r>
        <w:rPr>
          <w:rStyle w:val="FontStyle80"/>
          <w:lang w:val="en-US" w:eastAsia="en-US"/>
        </w:rPr>
        <w:t xml:space="preserve"> and</w:t>
      </w:r>
      <w:r w:rsidRPr="008143A2">
        <w:rPr>
          <w:rStyle w:val="FontStyle80"/>
          <w:lang w:val="en-GB" w:eastAsia="en-US"/>
        </w:rPr>
        <w:t xml:space="preserve"> 4).</w:t>
      </w:r>
    </w:p>
    <w:p w:rsidR="00AE3EE7" w:rsidRPr="008143A2" w:rsidRDefault="00AE3EE7" w:rsidP="00AE3EE7">
      <w:pPr>
        <w:rPr>
          <w:lang w:val="en-GB"/>
        </w:rPr>
      </w:pPr>
    </w:p>
    <w:p w:rsidR="00AE3EE7" w:rsidRPr="00E0040C" w:rsidRDefault="00AE3EE7" w:rsidP="0076424B">
      <w:pPr>
        <w:pStyle w:val="berschrift2"/>
        <w:rPr>
          <w:rStyle w:val="FontStyle90"/>
          <w:rFonts w:ascii="Arial" w:hAnsi="Arial" w:cs="Arial"/>
          <w:b/>
          <w:bCs/>
          <w:sz w:val="28"/>
          <w:lang w:val="en-GB"/>
        </w:rPr>
      </w:pPr>
      <w:bookmarkStart w:id="24" w:name="_Toc233109523"/>
      <w:r w:rsidRPr="00E0040C">
        <w:rPr>
          <w:rStyle w:val="FontStyle90"/>
          <w:rFonts w:ascii="Arial" w:hAnsi="Arial" w:cs="Arial"/>
          <w:b/>
          <w:bCs/>
          <w:sz w:val="28"/>
          <w:lang w:val="en-GB"/>
        </w:rPr>
        <w:t>C8. Tractor balancing</w:t>
      </w:r>
      <w:bookmarkEnd w:id="24"/>
    </w:p>
    <w:p w:rsidR="00AE3EE7" w:rsidRDefault="00AE3EE7" w:rsidP="00AE3EE7">
      <w:pPr>
        <w:rPr>
          <w:rStyle w:val="FontStyle80"/>
          <w:lang w:val="en-US" w:eastAsia="en-US"/>
        </w:rPr>
      </w:pPr>
      <w:r>
        <w:rPr>
          <w:rStyle w:val="FontStyle80"/>
          <w:lang w:val="en-US" w:eastAsia="en-US"/>
        </w:rPr>
        <w:t>Some tractors become less steady and safe because of the load supported after the installation of the backhoe. This is the cause of unbalances with possible overturning particularly while moving. In order to avoid this trouble it is necessary to distribute the loads on the machine (tractor/backhoe) so as to get the needed steadiness. This operation consists of putting the ballast on tire front of the tractor and/or setting tire driving wheels to the maximum track, as shown in figure. For this job it is necessary' to read the use and maintenance manual of the tractor. .</w:t>
      </w:r>
    </w:p>
    <w:p w:rsidR="00AE3EE7" w:rsidRPr="00E0040C" w:rsidRDefault="00AE3EE7" w:rsidP="0076424B">
      <w:pPr>
        <w:pStyle w:val="berschrift2"/>
        <w:rPr>
          <w:rStyle w:val="FontStyle80"/>
          <w:rFonts w:ascii="Arial" w:hAnsi="Arial" w:cs="Arial"/>
          <w:sz w:val="28"/>
          <w:lang w:val="en-GB"/>
        </w:rPr>
      </w:pPr>
      <w:bookmarkStart w:id="25" w:name="_Toc233109524"/>
      <w:r w:rsidRPr="00E0040C">
        <w:rPr>
          <w:rStyle w:val="FontStyle90"/>
          <w:rFonts w:ascii="Arial" w:hAnsi="Arial" w:cs="Arial"/>
          <w:b/>
          <w:bCs/>
          <w:sz w:val="28"/>
          <w:lang w:val="en-GB"/>
        </w:rPr>
        <w:t xml:space="preserve">C9. </w:t>
      </w:r>
      <w:r w:rsidRPr="00E0040C">
        <w:rPr>
          <w:rStyle w:val="FontStyle80"/>
          <w:rFonts w:ascii="Arial" w:hAnsi="Arial" w:cs="Arial"/>
          <w:sz w:val="28"/>
          <w:lang w:val="en-GB"/>
        </w:rPr>
        <w:t>Removal</w:t>
      </w:r>
      <w:bookmarkEnd w:id="25"/>
    </w:p>
    <w:p w:rsidR="00AE3EE7" w:rsidRDefault="00AE3EE7" w:rsidP="00AE3EE7">
      <w:pPr>
        <w:rPr>
          <w:rStyle w:val="FontStyle80"/>
          <w:lang w:val="en-US" w:eastAsia="en-US"/>
        </w:rPr>
      </w:pPr>
      <w:r>
        <w:rPr>
          <w:rStyle w:val="FontStyle80"/>
          <w:lang w:val="en-US" w:eastAsia="en-US"/>
        </w:rPr>
        <w:t>In order to remove tire backhoe from the tractor, perform the instructions reported in this chapter backwards.</w:t>
      </w:r>
    </w:p>
    <w:p w:rsidR="00AE3EE7" w:rsidRPr="008143A2" w:rsidRDefault="00AE3EE7" w:rsidP="00AE3EE7">
      <w:pPr>
        <w:rPr>
          <w:lang w:val="en-GB"/>
        </w:rPr>
      </w:pPr>
    </w:p>
    <w:p w:rsidR="00AE3EE7" w:rsidRPr="00E0040C" w:rsidRDefault="00AE3EE7" w:rsidP="0076424B">
      <w:pPr>
        <w:pStyle w:val="berschrift2"/>
        <w:rPr>
          <w:rStyle w:val="FontStyle80"/>
          <w:rFonts w:ascii="Arial" w:hAnsi="Arial" w:cs="Arial"/>
          <w:sz w:val="28"/>
          <w:lang w:val="en-GB"/>
        </w:rPr>
      </w:pPr>
      <w:bookmarkStart w:id="26" w:name="_Toc233109525"/>
      <w:r w:rsidRPr="00E0040C">
        <w:rPr>
          <w:rStyle w:val="FontStyle80"/>
          <w:rFonts w:ascii="Arial" w:hAnsi="Arial" w:cs="Arial"/>
          <w:sz w:val="28"/>
          <w:lang w:val="en-GB"/>
        </w:rPr>
        <w:t>C10. Storage</w:t>
      </w:r>
      <w:bookmarkEnd w:id="26"/>
    </w:p>
    <w:p w:rsidR="00AE3EE7" w:rsidRDefault="00AE3EE7" w:rsidP="00AE3EE7">
      <w:pPr>
        <w:rPr>
          <w:rStyle w:val="FontStyle80"/>
          <w:lang w:val="en-US" w:eastAsia="en-US"/>
        </w:rPr>
      </w:pPr>
      <w:r>
        <w:rPr>
          <w:rStyle w:val="FontStyle80"/>
          <w:lang w:val="en-US" w:eastAsia="en-US"/>
        </w:rPr>
        <w:t>Park the machine in a secluded and safe place and on an even and solid surface;</w:t>
      </w:r>
    </w:p>
    <w:p w:rsidR="00AE3EE7" w:rsidRDefault="00AE3EE7" w:rsidP="00AE3EE7">
      <w:pPr>
        <w:rPr>
          <w:rStyle w:val="FontStyle80"/>
          <w:lang w:val="en-US" w:eastAsia="en-US"/>
        </w:rPr>
      </w:pPr>
      <w:r>
        <w:rPr>
          <w:rStyle w:val="FontStyle80"/>
          <w:lang w:val="en-US" w:eastAsia="en-US"/>
        </w:rPr>
        <w:lastRenderedPageBreak/>
        <w:t>remove the tie rods if they are still installed and keep them;</w:t>
      </w:r>
    </w:p>
    <w:p w:rsidR="00AE3EE7" w:rsidRDefault="00AE3EE7" w:rsidP="00AE3EE7">
      <w:pPr>
        <w:rPr>
          <w:rStyle w:val="FontStyle80"/>
          <w:lang w:val="en-US" w:eastAsia="en-US"/>
        </w:rPr>
      </w:pPr>
      <w:r>
        <w:rPr>
          <w:rStyle w:val="FontStyle80"/>
          <w:lang w:val="en-US" w:eastAsia="en-US"/>
        </w:rPr>
        <w:t>lower the stabilizing feet completely and set up the backhoe to transport-by-motor-vehicle configuration (see paragraph B2.1);</w:t>
      </w:r>
    </w:p>
    <w:p w:rsidR="00AE3EE7" w:rsidRDefault="00AE3EE7" w:rsidP="00AE3EE7">
      <w:pPr>
        <w:rPr>
          <w:rStyle w:val="FontStyle80"/>
          <w:lang w:val="en-US" w:eastAsia="en-US"/>
        </w:rPr>
      </w:pPr>
      <w:r>
        <w:rPr>
          <w:rStyle w:val="FontStyle80"/>
          <w:lang w:val="en-US" w:eastAsia="en-US"/>
        </w:rPr>
        <w:t>lower the tractor hydraulic lift and put the stabilizing feet on the ground;</w:t>
      </w:r>
    </w:p>
    <w:p w:rsidR="00AE3EE7" w:rsidRDefault="00AE3EE7" w:rsidP="00AE3EE7">
      <w:pPr>
        <w:rPr>
          <w:rStyle w:val="FontStyle80"/>
          <w:lang w:val="en-US" w:eastAsia="en-US"/>
        </w:rPr>
      </w:pPr>
      <w:r>
        <w:rPr>
          <w:rStyle w:val="FontStyle80"/>
          <w:lang w:val="en-US" w:eastAsia="en-US"/>
        </w:rPr>
        <w:t>remove die backhoe from the tractor;</w:t>
      </w:r>
    </w:p>
    <w:p w:rsidR="00AE3EE7" w:rsidRDefault="00AE3EE7" w:rsidP="00AE3EE7">
      <w:pPr>
        <w:rPr>
          <w:rStyle w:val="FontStyle80"/>
          <w:lang w:val="en-US" w:eastAsia="en-US"/>
        </w:rPr>
      </w:pPr>
      <w:r>
        <w:rPr>
          <w:rStyle w:val="FontStyle80"/>
          <w:lang w:val="en-US" w:eastAsia="en-US"/>
        </w:rPr>
        <w:t>lock levers 2 and 3 (see paragraph D2.2) with the special stop so as to avoid that an accidental activation of them results in a jack release and a subsequent move and fall of die backhoe.</w:t>
      </w:r>
    </w:p>
    <w:p w:rsidR="00664348" w:rsidRDefault="00AE3EE7" w:rsidP="00AE3EE7">
      <w:pPr>
        <w:rPr>
          <w:rStyle w:val="FontStyle80"/>
          <w:lang w:val="en-US" w:eastAsia="en-US"/>
        </w:rPr>
      </w:pPr>
      <w:r>
        <w:rPr>
          <w:rStyle w:val="FontStyle80"/>
          <w:lang w:val="en-US" w:eastAsia="en-US"/>
        </w:rPr>
        <w:t>cover it with a tarpaulin.</w:t>
      </w:r>
    </w:p>
    <w:p w:rsidR="00AE3EE7" w:rsidRDefault="003F43EA" w:rsidP="00AE3EE7">
      <w:pPr>
        <w:rPr>
          <w:lang w:val="en-US"/>
        </w:rPr>
      </w:pPr>
      <w:r>
        <w:rPr>
          <w:noProof/>
          <w:lang w:val="de-DE" w:eastAsia="de-DE"/>
        </w:rPr>
        <w:drawing>
          <wp:inline distT="0" distB="0" distL="0" distR="0">
            <wp:extent cx="4552950" cy="2409825"/>
            <wp:effectExtent l="19050" t="0" r="0" b="0"/>
            <wp:docPr id="14" name="Bild 14" descr="image_2009_06_17_12_06_07_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_2009_06_17_12_06_07_470"/>
                    <pic:cNvPicPr>
                      <a:picLocks noChangeAspect="1" noChangeArrowheads="1"/>
                    </pic:cNvPicPr>
                  </pic:nvPicPr>
                  <pic:blipFill>
                    <a:blip r:embed="rId27"/>
                    <a:srcRect/>
                    <a:stretch>
                      <a:fillRect/>
                    </a:stretch>
                  </pic:blipFill>
                  <pic:spPr bwMode="auto">
                    <a:xfrm>
                      <a:off x="0" y="0"/>
                      <a:ext cx="4552950" cy="2409825"/>
                    </a:xfrm>
                    <a:prstGeom prst="rect">
                      <a:avLst/>
                    </a:prstGeom>
                    <a:noFill/>
                    <a:ln w="9525">
                      <a:noFill/>
                      <a:miter lim="800000"/>
                      <a:headEnd/>
                      <a:tailEnd/>
                    </a:ln>
                  </pic:spPr>
                </pic:pic>
              </a:graphicData>
            </a:graphic>
          </wp:inline>
        </w:drawing>
      </w:r>
    </w:p>
    <w:p w:rsidR="00A135F6" w:rsidRPr="0076424B" w:rsidRDefault="00A135F6" w:rsidP="0076424B">
      <w:pPr>
        <w:pStyle w:val="berschrift1"/>
        <w:rPr>
          <w:rStyle w:val="FontStyle90"/>
          <w:rFonts w:ascii="Arial" w:hAnsi="Arial" w:cs="Arial"/>
          <w:b/>
          <w:bCs/>
          <w:sz w:val="32"/>
          <w:lang w:val="en-GB"/>
        </w:rPr>
      </w:pPr>
      <w:bookmarkStart w:id="27" w:name="_Toc233109526"/>
      <w:r>
        <w:pict>
          <v:shape id="_x0000_s1072" type="#_x0000_t202" style="position:absolute;margin-left:595.8pt;margin-top:10.1pt;width:120.8pt;height:305.55pt;z-index:251659264;mso-wrap-style:none;mso-wrap-edited:f;mso-wrap-distance-left:1.8pt;mso-wrap-distance-right:1.8pt;mso-position-horizontal-relative:margin" filled="f" stroked="f">
            <v:textbox style="mso-next-textbox:#_x0000_s1072;mso-fit-shape-to-text:t" inset="0,0,0,0">
              <w:txbxContent>
                <w:p w:rsidR="00A135F6" w:rsidRDefault="003F43EA" w:rsidP="00A135F6">
                  <w:pPr>
                    <w:widowControl/>
                  </w:pPr>
                  <w:r>
                    <w:rPr>
                      <w:noProof/>
                      <w:lang w:val="de-DE" w:eastAsia="de-DE"/>
                    </w:rPr>
                    <w:drawing>
                      <wp:inline distT="0" distB="0" distL="0" distR="0">
                        <wp:extent cx="1533525" cy="3876675"/>
                        <wp:effectExtent l="1905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533525" cy="3876675"/>
                                </a:xfrm>
                                <a:prstGeom prst="rect">
                                  <a:avLst/>
                                </a:prstGeom>
                                <a:noFill/>
                                <a:ln w="9525">
                                  <a:noFill/>
                                  <a:miter lim="800000"/>
                                  <a:headEnd/>
                                  <a:tailEnd/>
                                </a:ln>
                              </pic:spPr>
                            </pic:pic>
                          </a:graphicData>
                        </a:graphic>
                      </wp:inline>
                    </w:drawing>
                  </w:r>
                </w:p>
              </w:txbxContent>
            </v:textbox>
            <w10:wrap type="square" side="left" anchorx="margin"/>
          </v:shape>
        </w:pict>
      </w:r>
      <w:r w:rsidR="0076424B" w:rsidRPr="0076424B">
        <w:rPr>
          <w:rStyle w:val="FontStyle90"/>
          <w:rFonts w:ascii="Arial" w:hAnsi="Arial" w:cs="Arial"/>
          <w:b/>
          <w:bCs/>
          <w:sz w:val="32"/>
          <w:lang w:val="en-GB"/>
        </w:rPr>
        <w:t>D.</w:t>
      </w:r>
      <w:r w:rsidRPr="0076424B">
        <w:rPr>
          <w:rStyle w:val="FontStyle90"/>
          <w:rFonts w:ascii="Arial" w:hAnsi="Arial" w:cs="Arial"/>
          <w:b/>
          <w:bCs/>
          <w:sz w:val="32"/>
          <w:lang w:val="en-GB"/>
        </w:rPr>
        <w:t>OPERATION AND USE</w:t>
      </w:r>
      <w:bookmarkEnd w:id="27"/>
    </w:p>
    <w:p w:rsidR="00A135F6" w:rsidRPr="0076424B" w:rsidRDefault="0076424B" w:rsidP="0076424B">
      <w:pPr>
        <w:pStyle w:val="berschrift2"/>
        <w:rPr>
          <w:rStyle w:val="FontStyle90"/>
          <w:rFonts w:ascii="Arial" w:hAnsi="Arial" w:cs="Arial"/>
          <w:b/>
          <w:bCs/>
          <w:sz w:val="28"/>
          <w:lang w:val="en-GB"/>
        </w:rPr>
      </w:pPr>
      <w:bookmarkStart w:id="28" w:name="_Toc233109527"/>
      <w:r w:rsidRPr="0076424B">
        <w:rPr>
          <w:rStyle w:val="FontStyle90"/>
          <w:rFonts w:ascii="Arial" w:hAnsi="Arial" w:cs="Arial"/>
          <w:b/>
          <w:bCs/>
          <w:sz w:val="28"/>
          <w:lang w:val="en-GB"/>
        </w:rPr>
        <w:t>D1</w:t>
      </w:r>
      <w:r w:rsidR="00A135F6" w:rsidRPr="0076424B">
        <w:rPr>
          <w:rStyle w:val="FontStyle90"/>
          <w:rFonts w:ascii="Arial" w:hAnsi="Arial" w:cs="Arial"/>
          <w:b/>
          <w:bCs/>
          <w:sz w:val="28"/>
          <w:lang w:val="en-GB"/>
        </w:rPr>
        <w:t>. Use</w:t>
      </w:r>
      <w:bookmarkEnd w:id="28"/>
    </w:p>
    <w:p w:rsidR="00A135F6" w:rsidRPr="0076424B" w:rsidRDefault="0076424B" w:rsidP="0076424B">
      <w:pPr>
        <w:pStyle w:val="berschrift3"/>
        <w:rPr>
          <w:rStyle w:val="FontStyle90"/>
          <w:rFonts w:ascii="Arial" w:hAnsi="Arial" w:cs="Arial"/>
          <w:b/>
          <w:bCs/>
          <w:sz w:val="26"/>
          <w:lang w:val="en-GB"/>
        </w:rPr>
      </w:pPr>
      <w:bookmarkStart w:id="29" w:name="_Toc233109528"/>
      <w:r w:rsidRPr="0076424B">
        <w:rPr>
          <w:rStyle w:val="FontStyle90"/>
          <w:rFonts w:ascii="Arial" w:hAnsi="Arial" w:cs="Arial"/>
          <w:b/>
          <w:bCs/>
          <w:sz w:val="26"/>
          <w:lang w:val="en-GB"/>
        </w:rPr>
        <w:t>D1. 1</w:t>
      </w:r>
      <w:r w:rsidR="00A135F6" w:rsidRPr="0076424B">
        <w:rPr>
          <w:rStyle w:val="FontStyle90"/>
          <w:rFonts w:ascii="Arial" w:hAnsi="Arial" w:cs="Arial"/>
          <w:b/>
          <w:bCs/>
          <w:sz w:val="26"/>
          <w:lang w:val="en-GB"/>
        </w:rPr>
        <w:t xml:space="preserve"> General instructions</w:t>
      </w:r>
      <w:bookmarkEnd w:id="29"/>
    </w:p>
    <w:p w:rsidR="00A135F6" w:rsidRPr="00F348C7" w:rsidRDefault="00A135F6" w:rsidP="00A135F6">
      <w:pPr>
        <w:rPr>
          <w:rStyle w:val="FontStyle80"/>
          <w:lang w:val="en-US" w:eastAsia="en-US"/>
        </w:rPr>
      </w:pPr>
      <w:r>
        <w:rPr>
          <w:rStyle w:val="FontStyle80"/>
          <w:lang w:val="en-US" w:eastAsia="en-US"/>
        </w:rPr>
        <w:t>•</w:t>
      </w:r>
      <w:r>
        <w:rPr>
          <w:rStyle w:val="FontStyle80"/>
          <w:lang w:val="en-US" w:eastAsia="en-US"/>
        </w:rPr>
        <w:tab/>
        <w:t xml:space="preserve">As said before, the backhoe must be used only by an operator qualified and trained for its use and operation. Accordingly, he must know perfectly the instructions reported in this manual, </w:t>
      </w:r>
      <w:r w:rsidRPr="00F348C7">
        <w:rPr>
          <w:rStyle w:val="FontStyle80"/>
          <w:lang w:val="en-US" w:eastAsia="en-US"/>
        </w:rPr>
        <w:t>those stamped on all</w:t>
      </w:r>
    </w:p>
    <w:p w:rsidR="00A135F6" w:rsidRDefault="00A135F6" w:rsidP="00A135F6">
      <w:pPr>
        <w:rPr>
          <w:rStyle w:val="FontStyle80"/>
          <w:lang w:val="en-US" w:eastAsia="en-US"/>
        </w:rPr>
      </w:pPr>
      <w:r>
        <w:rPr>
          <w:rStyle w:val="FontStyle80"/>
          <w:lang w:val="en-US" w:eastAsia="en-US"/>
        </w:rPr>
        <w:t>the adhesive labels, how the controls work and all the safety rules for his</w:t>
      </w:r>
    </w:p>
    <w:p w:rsidR="00A135F6" w:rsidRDefault="00A135F6" w:rsidP="00A135F6">
      <w:pPr>
        <w:rPr>
          <w:rStyle w:val="FontStyle80"/>
          <w:lang w:val="en-US" w:eastAsia="en-US"/>
        </w:rPr>
      </w:pPr>
      <w:r>
        <w:rPr>
          <w:rStyle w:val="FontStyle80"/>
          <w:lang w:val="en-US" w:eastAsia="en-US"/>
        </w:rPr>
        <w:t>own and the others' safety and for the backhoe safeguard. For the best use and operation of the backhoe, it is necessary to keep to the programs of maintenance planned by the Manufacturer and described below;</w:t>
      </w:r>
    </w:p>
    <w:p w:rsidR="00A135F6" w:rsidRDefault="00A135F6" w:rsidP="00A135F6">
      <w:pPr>
        <w:rPr>
          <w:rStyle w:val="FontStyle80"/>
          <w:lang w:val="en-US" w:eastAsia="en-US"/>
        </w:rPr>
      </w:pPr>
      <w:r>
        <w:rPr>
          <w:rStyle w:val="FontStyle80"/>
          <w:lang w:val="en-US" w:eastAsia="en-US"/>
        </w:rPr>
        <w:t>•</w:t>
      </w:r>
      <w:r>
        <w:rPr>
          <w:rStyle w:val="FontStyle80"/>
          <w:lang w:val="en-US" w:eastAsia="en-US"/>
        </w:rPr>
        <w:tab/>
        <w:t>before activating the power takeoff, it would be better to check the multiplier hydraulic oil level (see 'Maintenance' section) and make sure that the area surrounding the backhoe is free from people, animal and things. Warning: do not put the power takeoff on when the engine is off; Start up the tractor engine and put on the power takeoff leaving it to run at a low number of revolutions.</w:t>
      </w:r>
    </w:p>
    <w:p w:rsidR="00A135F6" w:rsidRPr="008143A2" w:rsidRDefault="00A135F6" w:rsidP="00A135F6">
      <w:pPr>
        <w:rPr>
          <w:lang w:val="en-GB"/>
        </w:rPr>
      </w:pPr>
    </w:p>
    <w:p w:rsidR="00A135F6" w:rsidRDefault="00A135F6" w:rsidP="00A135F6">
      <w:pPr>
        <w:rPr>
          <w:rStyle w:val="FontStyle90"/>
          <w:lang w:val="en-US" w:eastAsia="en-US"/>
        </w:rPr>
      </w:pPr>
      <w:r>
        <w:rPr>
          <w:rStyle w:val="FontStyle90"/>
          <w:lang w:val="en-US" w:eastAsia="en-US"/>
        </w:rPr>
        <w:t>IMPORTANT;</w:t>
      </w:r>
    </w:p>
    <w:p w:rsidR="00A135F6" w:rsidRDefault="00A135F6" w:rsidP="00A135F6">
      <w:pPr>
        <w:rPr>
          <w:rStyle w:val="FontStyle90"/>
          <w:lang w:val="en-US" w:eastAsia="en-US"/>
        </w:rPr>
      </w:pPr>
      <w:r>
        <w:rPr>
          <w:rStyle w:val="FontStyle90"/>
          <w:lang w:val="en-US" w:eastAsia="en-US"/>
        </w:rPr>
        <w:t>before getting off the tractor, put on the parking brake, shift the gear lever into neutral position and lock the hydraulic lift lever in neutral position.</w:t>
      </w:r>
    </w:p>
    <w:p w:rsidR="00A135F6" w:rsidRPr="00F348C7" w:rsidRDefault="00A135F6" w:rsidP="00A135F6">
      <w:pPr>
        <w:rPr>
          <w:rStyle w:val="FontStyle90"/>
          <w:lang w:val="en-US" w:eastAsia="en-US"/>
        </w:rPr>
      </w:pPr>
      <w:r w:rsidRPr="00F348C7">
        <w:rPr>
          <w:rStyle w:val="FontStyle90"/>
          <w:lang w:val="en-US" w:eastAsia="en-US"/>
        </w:rPr>
        <w:t xml:space="preserve">for safety reason, it </w:t>
      </w:r>
      <w:r w:rsidRPr="00F348C7">
        <w:rPr>
          <w:rStyle w:val="FontStyle80"/>
          <w:b/>
          <w:lang w:val="en-US" w:eastAsia="en-US"/>
        </w:rPr>
        <w:t>is</w:t>
      </w:r>
      <w:r w:rsidRPr="00F348C7">
        <w:rPr>
          <w:rStyle w:val="FontStyle80"/>
          <w:lang w:val="en-US" w:eastAsia="en-US"/>
        </w:rPr>
        <w:t xml:space="preserve"> </w:t>
      </w:r>
      <w:r w:rsidRPr="00F348C7">
        <w:rPr>
          <w:rStyle w:val="FontStyle90"/>
          <w:lang w:val="en-US" w:eastAsia="en-US"/>
        </w:rPr>
        <w:t xml:space="preserve">forbidden to </w:t>
      </w:r>
      <w:r w:rsidRPr="00F348C7">
        <w:rPr>
          <w:rStyle w:val="FontStyle80"/>
          <w:b/>
          <w:lang w:val="en-US" w:eastAsia="en-US"/>
        </w:rPr>
        <w:t xml:space="preserve">move </w:t>
      </w:r>
      <w:r w:rsidRPr="00F348C7">
        <w:rPr>
          <w:rStyle w:val="FontStyle90"/>
          <w:lang w:val="en-US" w:eastAsia="en-US"/>
        </w:rPr>
        <w:t xml:space="preserve">the tractor using </w:t>
      </w:r>
      <w:r w:rsidRPr="00F348C7">
        <w:rPr>
          <w:rStyle w:val="FontStyle80"/>
          <w:b/>
          <w:lang w:val="en-US" w:eastAsia="en-US"/>
        </w:rPr>
        <w:t xml:space="preserve">the </w:t>
      </w:r>
      <w:r w:rsidRPr="00F348C7">
        <w:rPr>
          <w:rStyle w:val="FontStyle90"/>
          <w:lang w:val="en-US" w:eastAsia="en-US"/>
        </w:rPr>
        <w:t>thrust of the backhoe arm.</w:t>
      </w:r>
    </w:p>
    <w:p w:rsidR="00A135F6" w:rsidRPr="0076424B" w:rsidRDefault="00A135F6" w:rsidP="0076424B">
      <w:pPr>
        <w:pStyle w:val="berschrift3"/>
        <w:rPr>
          <w:rStyle w:val="FontStyle90"/>
          <w:rFonts w:ascii="Arial" w:hAnsi="Arial" w:cs="Arial"/>
          <w:b/>
          <w:bCs/>
          <w:sz w:val="26"/>
          <w:lang w:val="en-GB"/>
        </w:rPr>
      </w:pPr>
      <w:bookmarkStart w:id="30" w:name="_Toc233109529"/>
      <w:r w:rsidRPr="0076424B">
        <w:rPr>
          <w:rStyle w:val="FontStyle90"/>
          <w:rFonts w:ascii="Arial" w:hAnsi="Arial" w:cs="Arial"/>
          <w:b/>
          <w:bCs/>
          <w:sz w:val="26"/>
          <w:lang w:val="en-GB"/>
        </w:rPr>
        <w:t>D1.2 Get on the backhoe</w:t>
      </w:r>
      <w:bookmarkEnd w:id="30"/>
    </w:p>
    <w:p w:rsidR="00A135F6" w:rsidRDefault="00A135F6" w:rsidP="00A135F6">
      <w:pPr>
        <w:rPr>
          <w:rStyle w:val="FontStyle80"/>
          <w:lang w:val="en-US" w:eastAsia="en-US"/>
        </w:rPr>
      </w:pPr>
      <w:r>
        <w:rPr>
          <w:rStyle w:val="FontStyle80"/>
          <w:lang w:val="en-US" w:eastAsia="en-US"/>
        </w:rPr>
        <w:t>In order to get on the backhoe, the operator has to use the specially designed footrests installed on the chassis or made easily visible by black adhesive bands, as shown in figure. Do not use other parts of die chassis as foothold or handhold. Hold yourself up with your hands to tire seat and the bar of protection of tire levers. Footrests must always be kept free from grease, oil and mud.</w:t>
      </w:r>
    </w:p>
    <w:p w:rsidR="00A135F6" w:rsidRPr="0076424B" w:rsidRDefault="00A135F6" w:rsidP="0076424B">
      <w:pPr>
        <w:pStyle w:val="berschrift3"/>
        <w:rPr>
          <w:rStyle w:val="FontStyle90"/>
          <w:rFonts w:ascii="Arial" w:hAnsi="Arial" w:cs="Arial"/>
          <w:b/>
          <w:bCs/>
          <w:sz w:val="26"/>
          <w:lang w:val="en-GB"/>
        </w:rPr>
      </w:pPr>
      <w:bookmarkStart w:id="31" w:name="_Toc233109530"/>
      <w:r w:rsidRPr="0076424B">
        <w:rPr>
          <w:rStyle w:val="FontStyle90"/>
          <w:rFonts w:ascii="Arial" w:hAnsi="Arial" w:cs="Arial"/>
          <w:b/>
          <w:bCs/>
          <w:sz w:val="26"/>
          <w:lang w:val="en-GB"/>
        </w:rPr>
        <w:t>D1.3 Seat adjustment</w:t>
      </w:r>
      <w:bookmarkEnd w:id="31"/>
    </w:p>
    <w:p w:rsidR="00A135F6" w:rsidRDefault="00A135F6" w:rsidP="00A135F6">
      <w:pPr>
        <w:rPr>
          <w:rStyle w:val="FontStyle80"/>
          <w:lang w:val="en-US" w:eastAsia="en-US"/>
        </w:rPr>
      </w:pPr>
      <w:r>
        <w:rPr>
          <w:rStyle w:val="FontStyle80"/>
          <w:lang w:val="en-US" w:eastAsia="en-US"/>
        </w:rPr>
        <w:t>Once on the backhoe, the first thing for the Operator to an is to adjust the seat so as to get a comfortable, safe and, therefore, ergonomic position. The seat can slide horizontally on the support (A}below  and/or be adjusted in its inclination (B) by means of a screw located under it. It is advisable to keep the seat always free from grease, oil and mud and to test its integrity frequently.</w:t>
      </w:r>
    </w:p>
    <w:p w:rsidR="00A135F6" w:rsidRPr="0076424B" w:rsidRDefault="00A135F6" w:rsidP="0076424B">
      <w:pPr>
        <w:pStyle w:val="berschrift3"/>
        <w:rPr>
          <w:rStyle w:val="FontStyle90"/>
          <w:rFonts w:ascii="Arial" w:hAnsi="Arial" w:cs="Arial"/>
          <w:b/>
          <w:bCs/>
          <w:sz w:val="26"/>
          <w:lang w:val="en-GB"/>
        </w:rPr>
      </w:pPr>
      <w:bookmarkStart w:id="32" w:name="_Toc233109531"/>
      <w:r w:rsidRPr="0076424B">
        <w:rPr>
          <w:rStyle w:val="FontStyle90"/>
          <w:rFonts w:ascii="Arial" w:hAnsi="Arial" w:cs="Arial"/>
          <w:b/>
          <w:bCs/>
          <w:sz w:val="26"/>
          <w:lang w:val="en-GB"/>
        </w:rPr>
        <w:t>D1.4 Backhoe stabilization</w:t>
      </w:r>
      <w:bookmarkEnd w:id="32"/>
    </w:p>
    <w:p w:rsidR="00A135F6" w:rsidRDefault="00A135F6" w:rsidP="00A135F6">
      <w:pPr>
        <w:rPr>
          <w:rStyle w:val="FontStyle80"/>
          <w:lang w:val="en-US" w:eastAsia="en-US"/>
        </w:rPr>
      </w:pPr>
      <w:r>
        <w:rPr>
          <w:rStyle w:val="FontStyle80"/>
          <w:lang w:val="en-US" w:eastAsia="en-US"/>
        </w:rPr>
        <w:t>When the tractor engine is on and the backhoe is ready to work, operate, one by one, the stabilizer control levers until the stabilizing feet are firmly placed on the ground. The lowering of the stabilizing feet causes the rising of the back of the tractor, so it is advisable not to unload excessively the back wheels. Along the slopes, for safety reasons, it is advisable to . place . the machine in longitudinal direction with the tractor below. Remember, finally, that the slope must not be over 10% for safety reasons and for stability.</w:t>
      </w:r>
    </w:p>
    <w:p w:rsidR="00A135F6" w:rsidRPr="0076424B" w:rsidRDefault="0076424B" w:rsidP="0076424B">
      <w:pPr>
        <w:pStyle w:val="berschrift3"/>
        <w:rPr>
          <w:rStyle w:val="FontStyle90"/>
          <w:rFonts w:ascii="Arial" w:hAnsi="Arial" w:cs="Arial"/>
          <w:b/>
          <w:bCs/>
          <w:sz w:val="26"/>
          <w:lang w:val="en-GB"/>
        </w:rPr>
      </w:pPr>
      <w:bookmarkStart w:id="33" w:name="_Toc233109532"/>
      <w:r>
        <w:rPr>
          <w:rStyle w:val="FontStyle90"/>
          <w:rFonts w:ascii="Arial" w:hAnsi="Arial" w:cs="Arial"/>
          <w:b/>
          <w:bCs/>
          <w:sz w:val="26"/>
          <w:lang w:val="en-GB"/>
        </w:rPr>
        <w:t>D1</w:t>
      </w:r>
      <w:r w:rsidR="00A135F6" w:rsidRPr="0076424B">
        <w:rPr>
          <w:rStyle w:val="FontStyle90"/>
          <w:rFonts w:ascii="Arial" w:hAnsi="Arial" w:cs="Arial"/>
          <w:b/>
          <w:bCs/>
          <w:sz w:val="26"/>
          <w:lang w:val="en-GB"/>
        </w:rPr>
        <w:t>.5 Working speed</w:t>
      </w:r>
      <w:bookmarkEnd w:id="33"/>
    </w:p>
    <w:p w:rsidR="00A135F6" w:rsidRDefault="00A135F6" w:rsidP="00A135F6">
      <w:pPr>
        <w:rPr>
          <w:rStyle w:val="FontStyle80"/>
          <w:lang w:val="en-US" w:eastAsia="en-US"/>
        </w:rPr>
      </w:pPr>
      <w:r>
        <w:rPr>
          <w:rStyle w:val="FontStyle80"/>
          <w:lang w:val="en-US" w:eastAsia="en-US"/>
        </w:rPr>
        <w:t>Backhoe working speed depends on the number of revolutions of the tractor engine which determines the oil delivery in the pump/multiplier group. At the beginning, it is advisable to speed up the engine to 900 rpm. At this speed rate, check the controls, familiarizing with the levers, then speed it up to 1300 rpm. At this point you can start to work.</w:t>
      </w:r>
    </w:p>
    <w:p w:rsidR="00A135F6" w:rsidRPr="00E0040C" w:rsidRDefault="00A135F6" w:rsidP="00A135F6">
      <w:pPr>
        <w:rPr>
          <w:lang w:val="en-GB"/>
        </w:rPr>
      </w:pPr>
    </w:p>
    <w:p w:rsidR="00A135F6" w:rsidRPr="0076424B" w:rsidRDefault="00A135F6" w:rsidP="0076424B">
      <w:pPr>
        <w:pStyle w:val="berschrift3"/>
        <w:rPr>
          <w:rStyle w:val="FontStyle90"/>
          <w:rFonts w:ascii="Arial" w:hAnsi="Arial" w:cs="Arial"/>
          <w:b/>
          <w:bCs/>
          <w:sz w:val="26"/>
          <w:lang w:val="en-GB"/>
        </w:rPr>
      </w:pPr>
      <w:bookmarkStart w:id="34" w:name="_Toc233109533"/>
      <w:r w:rsidRPr="0076424B">
        <w:rPr>
          <w:rStyle w:val="FontStyle90"/>
          <w:rFonts w:ascii="Arial" w:hAnsi="Arial" w:cs="Arial"/>
          <w:b/>
          <w:bCs/>
          <w:sz w:val="26"/>
          <w:lang w:val="en-GB"/>
        </w:rPr>
        <w:t>D1</w:t>
      </w:r>
      <w:r w:rsidRPr="0076424B">
        <w:rPr>
          <w:rStyle w:val="FontStyle90"/>
          <w:rFonts w:ascii="Arial" w:hAnsi="Arial" w:cs="Arial"/>
          <w:b/>
          <w:sz w:val="26"/>
          <w:lang w:val="en-GB"/>
        </w:rPr>
        <w:t>.6</w:t>
      </w:r>
      <w:r w:rsidRPr="0076424B">
        <w:rPr>
          <w:rStyle w:val="FontStyle90"/>
          <w:rFonts w:ascii="Arial" w:hAnsi="Arial" w:cs="Arial"/>
          <w:sz w:val="26"/>
          <w:lang w:val="en-GB"/>
        </w:rPr>
        <w:t xml:space="preserve"> </w:t>
      </w:r>
      <w:r w:rsidRPr="0076424B">
        <w:rPr>
          <w:rStyle w:val="FontStyle90"/>
          <w:rFonts w:ascii="Arial" w:hAnsi="Arial" w:cs="Arial"/>
          <w:b/>
          <w:bCs/>
          <w:sz w:val="26"/>
          <w:lang w:val="en-GB"/>
        </w:rPr>
        <w:t>Excavation</w:t>
      </w:r>
      <w:bookmarkEnd w:id="34"/>
    </w:p>
    <w:p w:rsidR="00A135F6" w:rsidRDefault="00A135F6" w:rsidP="00A135F6">
      <w:pPr>
        <w:rPr>
          <w:rStyle w:val="FontStyle80"/>
          <w:lang w:val="en-US" w:eastAsia="en-US"/>
        </w:rPr>
      </w:pPr>
      <w:r>
        <w:rPr>
          <w:rStyle w:val="FontStyle90"/>
          <w:lang w:val="en-US" w:eastAsia="en-US"/>
        </w:rPr>
        <w:t xml:space="preserve">This job is to be performed after having stabilized the backhoe. </w:t>
      </w:r>
      <w:r>
        <w:rPr>
          <w:rStyle w:val="FontStyle80"/>
          <w:lang w:val="en-US" w:eastAsia="en-US"/>
        </w:rPr>
        <w:t xml:space="preserve">Extend both the </w:t>
      </w:r>
      <w:r>
        <w:rPr>
          <w:rStyle w:val="FontStyle90"/>
          <w:b w:val="0"/>
          <w:lang w:val="en-US" w:eastAsia="en-US"/>
        </w:rPr>
        <w:t>1</w:t>
      </w:r>
      <w:r w:rsidRPr="00EA42EC">
        <w:rPr>
          <w:rStyle w:val="FontStyle90"/>
          <w:b w:val="0"/>
          <w:vertAlign w:val="superscript"/>
          <w:lang w:val="en-US" w:eastAsia="en-US"/>
        </w:rPr>
        <w:t>st</w:t>
      </w:r>
      <w:r>
        <w:rPr>
          <w:rStyle w:val="FontStyle90"/>
          <w:lang w:val="en-US" w:eastAsia="en-US"/>
        </w:rPr>
        <w:t xml:space="preserve"> </w:t>
      </w:r>
      <w:r>
        <w:rPr>
          <w:rStyle w:val="FontStyle80"/>
          <w:lang w:val="en-US" w:eastAsia="en-US"/>
        </w:rPr>
        <w:t>and tine 2</w:t>
      </w:r>
      <w:r>
        <w:rPr>
          <w:rStyle w:val="FontStyle80"/>
          <w:vertAlign w:val="superscript"/>
          <w:lang w:val="en-US" w:eastAsia="en-US"/>
        </w:rPr>
        <w:t>nd</w:t>
      </w:r>
      <w:r>
        <w:rPr>
          <w:rStyle w:val="FontStyle80"/>
          <w:lang w:val="en-US" w:eastAsia="en-US"/>
        </w:rPr>
        <w:t xml:space="preserve"> arm. </w:t>
      </w:r>
      <w:r w:rsidRPr="00EA42EC">
        <w:rPr>
          <w:rStyle w:val="FontStyle90"/>
          <w:b w:val="0"/>
          <w:lang w:val="en-US" w:eastAsia="en-US"/>
        </w:rPr>
        <w:t>so</w:t>
      </w:r>
      <w:r>
        <w:rPr>
          <w:rStyle w:val="FontStyle90"/>
          <w:lang w:val="en-US" w:eastAsia="en-US"/>
        </w:rPr>
        <w:t xml:space="preserve"> </w:t>
      </w:r>
      <w:r>
        <w:rPr>
          <w:rStyle w:val="FontStyle80"/>
          <w:lang w:val="en-US" w:eastAsia="en-US"/>
        </w:rPr>
        <w:t xml:space="preserve">as to get an angle of 120° between them. Unfold the bucket completely and lower it </w:t>
      </w:r>
      <w:r w:rsidRPr="00EA42EC">
        <w:rPr>
          <w:rStyle w:val="FontStyle90"/>
          <w:b w:val="0"/>
          <w:lang w:val="en-US" w:eastAsia="en-US"/>
        </w:rPr>
        <w:t>to the</w:t>
      </w:r>
      <w:r>
        <w:rPr>
          <w:rStyle w:val="FontStyle90"/>
          <w:lang w:val="en-US" w:eastAsia="en-US"/>
        </w:rPr>
        <w:t xml:space="preserve"> </w:t>
      </w:r>
      <w:r>
        <w:rPr>
          <w:rStyle w:val="FontStyle80"/>
          <w:lang w:val="en-US" w:eastAsia="en-US"/>
        </w:rPr>
        <w:t xml:space="preserve">ground. The excavation </w:t>
      </w:r>
      <w:r w:rsidRPr="00EA42EC">
        <w:rPr>
          <w:rStyle w:val="FontStyle90"/>
          <w:b w:val="0"/>
          <w:lang w:val="en-US" w:eastAsia="en-US"/>
        </w:rPr>
        <w:t xml:space="preserve">is </w:t>
      </w:r>
      <w:r>
        <w:rPr>
          <w:rStyle w:val="FontStyle80"/>
          <w:lang w:val="en-US" w:eastAsia="en-US"/>
        </w:rPr>
        <w:t>gotten with a combined action, bucket / 2</w:t>
      </w:r>
      <w:r>
        <w:rPr>
          <w:rStyle w:val="FontStyle80"/>
          <w:vertAlign w:val="superscript"/>
          <w:lang w:val="en-US" w:eastAsia="en-US"/>
        </w:rPr>
        <w:t>nd</w:t>
      </w:r>
      <w:r>
        <w:rPr>
          <w:rStyle w:val="FontStyle80"/>
          <w:lang w:val="en-US" w:eastAsia="en-US"/>
        </w:rPr>
        <w:t xml:space="preserve"> arm: the folding of </w:t>
      </w:r>
      <w:r w:rsidRPr="00EA42EC">
        <w:rPr>
          <w:rStyle w:val="FontStyle90"/>
          <w:b w:val="0"/>
          <w:lang w:val="en-US" w:eastAsia="en-US"/>
        </w:rPr>
        <w:t>the</w:t>
      </w:r>
      <w:r>
        <w:rPr>
          <w:rStyle w:val="FontStyle90"/>
          <w:lang w:val="en-US" w:eastAsia="en-US"/>
        </w:rPr>
        <w:t xml:space="preserve"> </w:t>
      </w:r>
      <w:r>
        <w:rPr>
          <w:rStyle w:val="FontStyle80"/>
          <w:lang w:val="en-US" w:eastAsia="en-US"/>
        </w:rPr>
        <w:t xml:space="preserve">bucket allows it to penetrate </w:t>
      </w:r>
      <w:r w:rsidRPr="00EA42EC">
        <w:rPr>
          <w:rStyle w:val="FontStyle90"/>
          <w:b w:val="0"/>
          <w:lang w:val="en-US" w:eastAsia="en-US"/>
        </w:rPr>
        <w:t>and</w:t>
      </w:r>
      <w:r>
        <w:rPr>
          <w:rStyle w:val="FontStyle90"/>
          <w:lang w:val="en-US" w:eastAsia="en-US"/>
        </w:rPr>
        <w:t xml:space="preserve"> </w:t>
      </w:r>
      <w:r>
        <w:rPr>
          <w:rStyle w:val="FontStyle80"/>
          <w:lang w:val="en-US" w:eastAsia="en-US"/>
        </w:rPr>
        <w:t>pick</w:t>
      </w:r>
      <w:r w:rsidRPr="00EA42EC">
        <w:rPr>
          <w:rStyle w:val="FontStyle80"/>
          <w:lang w:val="en-US" w:eastAsia="en-US"/>
        </w:rPr>
        <w:t xml:space="preserve"> </w:t>
      </w:r>
      <w:r w:rsidRPr="00EA42EC">
        <w:rPr>
          <w:rStyle w:val="FontStyle90"/>
          <w:b w:val="0"/>
          <w:lang w:val="en-US" w:eastAsia="en-US"/>
        </w:rPr>
        <w:t>up</w:t>
      </w:r>
      <w:r>
        <w:rPr>
          <w:rStyle w:val="FontStyle90"/>
          <w:lang w:val="en-US" w:eastAsia="en-US"/>
        </w:rPr>
        <w:t xml:space="preserve">, </w:t>
      </w:r>
      <w:r>
        <w:rPr>
          <w:rStyle w:val="FontStyle80"/>
          <w:lang w:val="en-US" w:eastAsia="en-US"/>
        </w:rPr>
        <w:t>while the lowering of the 2</w:t>
      </w:r>
      <w:r>
        <w:rPr>
          <w:rStyle w:val="FontStyle80"/>
          <w:vertAlign w:val="superscript"/>
          <w:lang w:val="en-US" w:eastAsia="en-US"/>
        </w:rPr>
        <w:t>nd</w:t>
      </w:r>
      <w:r>
        <w:rPr>
          <w:rStyle w:val="FontStyle80"/>
          <w:lang w:val="en-US" w:eastAsia="en-US"/>
        </w:rPr>
        <w:t xml:space="preserve"> arm lifts </w:t>
      </w:r>
      <w:r w:rsidRPr="00EA42EC">
        <w:rPr>
          <w:rStyle w:val="FontStyle90"/>
          <w:b w:val="0"/>
          <w:lang w:val="en-US" w:eastAsia="en-US"/>
        </w:rPr>
        <w:t>the</w:t>
      </w:r>
      <w:r>
        <w:rPr>
          <w:rStyle w:val="FontStyle90"/>
          <w:lang w:val="en-US" w:eastAsia="en-US"/>
        </w:rPr>
        <w:t xml:space="preserve"> </w:t>
      </w:r>
      <w:r>
        <w:rPr>
          <w:rStyle w:val="FontStyle80"/>
          <w:lang w:val="en-US" w:eastAsia="en-US"/>
        </w:rPr>
        <w:t>bucket with the load.</w:t>
      </w:r>
    </w:p>
    <w:p w:rsidR="00A135F6" w:rsidRPr="008143A2" w:rsidRDefault="00A135F6" w:rsidP="00A135F6">
      <w:pPr>
        <w:rPr>
          <w:lang w:val="en-GB"/>
        </w:rPr>
      </w:pPr>
    </w:p>
    <w:p w:rsidR="00A135F6" w:rsidRDefault="00A135F6" w:rsidP="00A135F6">
      <w:pPr>
        <w:rPr>
          <w:rStyle w:val="FontStyle80"/>
          <w:lang w:val="en-US" w:eastAsia="en-US"/>
        </w:rPr>
      </w:pPr>
      <w:r>
        <w:rPr>
          <w:rStyle w:val="FontStyle80"/>
          <w:lang w:val="en-US" w:eastAsia="en-US"/>
        </w:rPr>
        <w:t>Note: operate first the bucket and then the 2</w:t>
      </w:r>
      <w:r>
        <w:rPr>
          <w:rStyle w:val="FontStyle80"/>
          <w:vertAlign w:val="superscript"/>
          <w:lang w:val="en-US" w:eastAsia="en-US"/>
        </w:rPr>
        <w:t>nd</w:t>
      </w:r>
      <w:r>
        <w:rPr>
          <w:rStyle w:val="FontStyle80"/>
          <w:lang w:val="en-US" w:eastAsia="en-US"/>
        </w:rPr>
        <w:t xml:space="preserve"> arm. Manoeuvres different from the described one are absolutely forbidden.</w:t>
      </w:r>
    </w:p>
    <w:p w:rsidR="00493CE3" w:rsidRDefault="00493CE3" w:rsidP="00493CE3">
      <w:pPr>
        <w:rPr>
          <w:rStyle w:val="FontStyle80"/>
          <w:lang w:val="en-US" w:eastAsia="en-US"/>
        </w:rPr>
      </w:pPr>
      <w:r>
        <w:rPr>
          <w:rStyle w:val="FontStyle80"/>
          <w:lang w:val="en-US" w:eastAsia="en-US"/>
        </w:rPr>
        <w:t xml:space="preserve">For a correct way of working it is advisable not to insist on one control only but </w:t>
      </w:r>
      <w:r w:rsidRPr="00EA42EC">
        <w:rPr>
          <w:rStyle w:val="FontStyle90"/>
          <w:b w:val="0"/>
          <w:lang w:val="en-US" w:eastAsia="en-US"/>
        </w:rPr>
        <w:t>to</w:t>
      </w:r>
      <w:r>
        <w:rPr>
          <w:rStyle w:val="FontStyle90"/>
          <w:lang w:val="en-US" w:eastAsia="en-US"/>
        </w:rPr>
        <w:t xml:space="preserve"> </w:t>
      </w:r>
      <w:r>
        <w:rPr>
          <w:rStyle w:val="FontStyle80"/>
          <w:lang w:val="en-US" w:eastAsia="en-US"/>
        </w:rPr>
        <w:t>alternate them continually so as to distribute the stress on die ground evenly. This will improve the bucket penetration.</w:t>
      </w:r>
    </w:p>
    <w:p w:rsidR="00493CE3" w:rsidRDefault="00493CE3" w:rsidP="00493CE3">
      <w:pPr>
        <w:rPr>
          <w:rStyle w:val="FontStyle90"/>
          <w:lang w:val="en-US" w:eastAsia="en-US"/>
        </w:rPr>
      </w:pPr>
      <w:r>
        <w:rPr>
          <w:rStyle w:val="FontStyle90"/>
          <w:lang w:val="en-US" w:eastAsia="en-US"/>
        </w:rPr>
        <w:lastRenderedPageBreak/>
        <w:t>IMPORTANT: DANGER OF OVERTURNING - the excavation process should not cause the detachment of the stabilizers from the ground. If this had to happen it could cause the machine overturning. Therefore, it is forbidden to perform earthworks with the stabilizers not firmly placed on the ground.</w:t>
      </w:r>
    </w:p>
    <w:p w:rsidR="00493CE3" w:rsidRPr="008143A2" w:rsidRDefault="00493CE3" w:rsidP="00493CE3">
      <w:pPr>
        <w:rPr>
          <w:lang w:val="en-GB"/>
        </w:rPr>
      </w:pPr>
    </w:p>
    <w:p w:rsidR="00493CE3" w:rsidRPr="0076424B" w:rsidRDefault="00493CE3" w:rsidP="0076424B">
      <w:pPr>
        <w:pStyle w:val="berschrift3"/>
        <w:rPr>
          <w:rStyle w:val="FontStyle90"/>
          <w:rFonts w:ascii="Arial" w:hAnsi="Arial" w:cs="Arial"/>
          <w:b/>
          <w:bCs/>
          <w:sz w:val="26"/>
          <w:lang w:val="en-GB"/>
        </w:rPr>
      </w:pPr>
      <w:bookmarkStart w:id="35" w:name="_Toc233109534"/>
      <w:r w:rsidRPr="0076424B">
        <w:rPr>
          <w:rStyle w:val="FontStyle90"/>
          <w:rFonts w:ascii="Arial" w:hAnsi="Arial" w:cs="Arial"/>
          <w:b/>
          <w:bCs/>
          <w:sz w:val="26"/>
          <w:lang w:val="en-GB"/>
        </w:rPr>
        <w:t>D1.7 Moveable-chassis sliding</w:t>
      </w:r>
      <w:bookmarkEnd w:id="35"/>
    </w:p>
    <w:p w:rsidR="00493CE3" w:rsidRDefault="00493CE3" w:rsidP="00493CE3">
      <w:pPr>
        <w:rPr>
          <w:rStyle w:val="FontStyle80"/>
          <w:lang w:val="en-US" w:eastAsia="en-US"/>
        </w:rPr>
      </w:pPr>
      <w:r>
        <w:rPr>
          <w:rStyle w:val="FontStyle80"/>
          <w:lang w:val="en-US" w:eastAsia="en-US"/>
        </w:rPr>
        <w:t>The arms/bucket group can be shifted along the whole slide-frame by sliding the moveable-chassis on which the group is installed along the proper slide guides. According to the type of locking, the sliding is performed as follows:</w:t>
      </w:r>
    </w:p>
    <w:p w:rsidR="00493CE3" w:rsidRDefault="00493CE3" w:rsidP="00493CE3">
      <w:pPr>
        <w:rPr>
          <w:rStyle w:val="FontStyle80"/>
          <w:lang w:val="en-US" w:eastAsia="en-US"/>
        </w:rPr>
      </w:pPr>
      <w:r>
        <w:rPr>
          <w:rStyle w:val="FontStyle80"/>
          <w:lang w:val="en-US" w:eastAsia="en-US"/>
        </w:rPr>
        <w:t>- mechanical locking:</w:t>
      </w:r>
    </w:p>
    <w:p w:rsidR="00493CE3" w:rsidRDefault="00493CE3" w:rsidP="00493CE3">
      <w:pPr>
        <w:rPr>
          <w:rStyle w:val="FontStyle80"/>
          <w:lang w:val="en-US" w:eastAsia="en-US"/>
        </w:rPr>
      </w:pPr>
      <w:r>
        <w:rPr>
          <w:rStyle w:val="FontStyle80"/>
          <w:lang w:val="en-US" w:eastAsia="en-US"/>
        </w:rPr>
        <w:t>loosen the four self locking nuts that lock the sliding of the moveable-. chassis and, therefore, of the arms/bucket group; turn the arm to the direction where you want it to slide. Unfold the bucket-and place it firmly against the ground. Perform a pulling action on the bucket by moving both the arms so as to get the moveable-chassis to shift. Lock its sliding by tightening the four self locking nuts;</w:t>
      </w:r>
    </w:p>
    <w:p w:rsidR="00493CE3" w:rsidRDefault="00493CE3" w:rsidP="00493CE3">
      <w:pPr>
        <w:rPr>
          <w:rStyle w:val="FontStyle80"/>
          <w:lang w:val="en-US" w:eastAsia="en-US"/>
        </w:rPr>
      </w:pPr>
      <w:r>
        <w:rPr>
          <w:rStyle w:val="FontStyle80"/>
          <w:lang w:val="en-US" w:eastAsia="en-US"/>
        </w:rPr>
        <w:t>- hydraulic locking:</w:t>
      </w:r>
    </w:p>
    <w:p w:rsidR="00493CE3" w:rsidRDefault="00493CE3" w:rsidP="00493CE3">
      <w:pPr>
        <w:rPr>
          <w:rStyle w:val="FontStyle80"/>
          <w:lang w:val="en-US" w:eastAsia="en-US"/>
        </w:rPr>
      </w:pPr>
      <w:r>
        <w:rPr>
          <w:rStyle w:val="FontStyle80"/>
          <w:lang w:val="en-US" w:eastAsia="en-US"/>
        </w:rPr>
        <w:t>turn the flow switch located below the distributor to 'OPEN’ position to switch off the four cylinders which prevent the arms/bucket group and, therefore, the moveable-chassis on which the group is installed, from</w:t>
      </w:r>
    </w:p>
    <w:p w:rsidR="00493CE3" w:rsidRDefault="00493CE3" w:rsidP="00493CE3">
      <w:pPr>
        <w:rPr>
          <w:rStyle w:val="FontStyle80"/>
          <w:lang w:val="en-US" w:eastAsia="en-US"/>
        </w:rPr>
      </w:pPr>
      <w:r>
        <w:rPr>
          <w:rStyle w:val="FontStyle80"/>
          <w:lang w:val="en-US" w:eastAsia="en-US"/>
        </w:rPr>
        <w:t>sliding. Turn the arm to the direction where you want it to slide; unfold the bucket and place it firmly against the ground. Perform a pulling action, on the bucket by moving both the arms so as to get the moveable-chassis to shift.</w:t>
      </w:r>
    </w:p>
    <w:p w:rsidR="00493CE3" w:rsidRDefault="00493CE3" w:rsidP="00493CE3">
      <w:pPr>
        <w:rPr>
          <w:rStyle w:val="FontStyle80"/>
          <w:lang w:val="en-US" w:eastAsia="en-US"/>
        </w:rPr>
      </w:pPr>
      <w:r>
        <w:rPr>
          <w:rStyle w:val="FontStyle80"/>
          <w:lang w:val="en-US" w:eastAsia="en-US"/>
        </w:rPr>
        <w:t>Lock its sliding by turning the flow switch back to 'CLOSED' position and make any jack go to the limit stop.</w:t>
      </w:r>
    </w:p>
    <w:p w:rsidR="00493CE3" w:rsidRPr="008143A2" w:rsidRDefault="00493CE3" w:rsidP="00493CE3">
      <w:pPr>
        <w:rPr>
          <w:lang w:val="en-GB"/>
        </w:rPr>
      </w:pPr>
    </w:p>
    <w:p w:rsidR="00493CE3" w:rsidRPr="0076424B" w:rsidRDefault="00493CE3" w:rsidP="0076424B">
      <w:pPr>
        <w:pStyle w:val="berschrift3"/>
        <w:rPr>
          <w:rStyle w:val="FontStyle90"/>
          <w:rFonts w:ascii="Arial" w:hAnsi="Arial" w:cs="Arial"/>
          <w:b/>
          <w:bCs/>
          <w:sz w:val="26"/>
          <w:lang w:val="en-GB"/>
        </w:rPr>
      </w:pPr>
      <w:bookmarkStart w:id="36" w:name="_Toc233109535"/>
      <w:r w:rsidRPr="0076424B">
        <w:rPr>
          <w:rStyle w:val="FontStyle90"/>
          <w:rFonts w:ascii="Arial" w:hAnsi="Arial" w:cs="Arial"/>
          <w:b/>
          <w:bCs/>
          <w:sz w:val="26"/>
          <w:lang w:val="en-GB"/>
        </w:rPr>
        <w:t>D</w:t>
      </w:r>
      <w:r w:rsidR="0076424B">
        <w:rPr>
          <w:rStyle w:val="FontStyle90"/>
          <w:rFonts w:ascii="Arial" w:hAnsi="Arial" w:cs="Arial"/>
          <w:b/>
          <w:bCs/>
          <w:sz w:val="26"/>
          <w:lang w:val="en-GB"/>
        </w:rPr>
        <w:t>1</w:t>
      </w:r>
      <w:r w:rsidRPr="0076424B">
        <w:rPr>
          <w:rStyle w:val="FontStyle90"/>
          <w:rFonts w:ascii="Arial" w:hAnsi="Arial" w:cs="Arial"/>
          <w:b/>
          <w:sz w:val="26"/>
          <w:lang w:val="en-GB"/>
        </w:rPr>
        <w:t>.8</w:t>
      </w:r>
      <w:r w:rsidRPr="0076424B">
        <w:rPr>
          <w:rStyle w:val="FontStyle90"/>
          <w:rFonts w:ascii="Arial" w:hAnsi="Arial" w:cs="Arial"/>
          <w:b/>
          <w:bCs/>
          <w:sz w:val="26"/>
          <w:lang w:val="en-GB"/>
        </w:rPr>
        <w:t>.Use in cold weather</w:t>
      </w:r>
      <w:bookmarkEnd w:id="36"/>
    </w:p>
    <w:p w:rsidR="00493CE3" w:rsidRDefault="00493CE3" w:rsidP="00493CE3">
      <w:pPr>
        <w:rPr>
          <w:rStyle w:val="FontStyle80"/>
          <w:lang w:val="en-US" w:eastAsia="en-US"/>
        </w:rPr>
      </w:pPr>
      <w:r>
        <w:rPr>
          <w:rStyle w:val="FontStyle80"/>
          <w:lang w:val="en-US" w:eastAsia="en-US"/>
        </w:rPr>
        <w:t xml:space="preserve">The use of the backhoe in cold weather with temperatures between - 20° and </w:t>
      </w:r>
      <w:smartTag w:uri="urn:schemas-microsoft-com:office:smarttags" w:element="metricconverter">
        <w:smartTagPr>
          <w:attr w:name="ProductID" w:val="5ﾰC"/>
        </w:smartTagPr>
        <w:r>
          <w:rPr>
            <w:rStyle w:val="FontStyle80"/>
            <w:lang w:val="en-US" w:eastAsia="en-US"/>
          </w:rPr>
          <w:t>5°C</w:t>
        </w:r>
      </w:smartTag>
      <w:r>
        <w:rPr>
          <w:rStyle w:val="FontStyle80"/>
          <w:lang w:val="en-US" w:eastAsia="en-US"/>
        </w:rPr>
        <w:t xml:space="preserve"> requires the following steps:</w:t>
      </w:r>
    </w:p>
    <w:p w:rsidR="00493CE3" w:rsidRDefault="00493CE3" w:rsidP="00493CE3">
      <w:pPr>
        <w:rPr>
          <w:rStyle w:val="FontStyle80"/>
          <w:lang w:val="en-US" w:eastAsia="en-US"/>
        </w:rPr>
      </w:pPr>
      <w:r>
        <w:rPr>
          <w:rStyle w:val="FontStyle80"/>
          <w:lang w:val="en-US" w:eastAsia="en-US"/>
        </w:rPr>
        <w:t>- use a hydraulic oil fit to such temperatures. It is advisable to refer to a lubricant chart to chose it;</w:t>
      </w:r>
    </w:p>
    <w:p w:rsidR="00493CE3" w:rsidRDefault="00493CE3" w:rsidP="00493CE3">
      <w:pPr>
        <w:rPr>
          <w:rStyle w:val="FontStyle80"/>
          <w:lang w:val="en-US" w:eastAsia="en-US"/>
        </w:rPr>
      </w:pPr>
      <w:r>
        <w:rPr>
          <w:rStyle w:val="FontStyle80"/>
          <w:lang w:val="en-US" w:eastAsia="en-US"/>
        </w:rPr>
        <w:t>- before beginning to work, make the pump run idle for about 5 minutes so as to bring both the oil and the pump/multiplier group to the operative temperature. Subsequently, make all the controls run idle as well, for some minutes, so as to bring the hydraulic system to die operative temperature.</w:t>
      </w:r>
    </w:p>
    <w:p w:rsidR="000A7EB8" w:rsidRPr="00E0040C" w:rsidRDefault="000A7EB8" w:rsidP="0076424B">
      <w:pPr>
        <w:pStyle w:val="berschrift2"/>
        <w:rPr>
          <w:rStyle w:val="FontStyle90"/>
          <w:rFonts w:ascii="Arial" w:hAnsi="Arial" w:cs="Arial"/>
          <w:b/>
          <w:bCs/>
          <w:sz w:val="28"/>
          <w:lang w:val="en-GB"/>
        </w:rPr>
      </w:pPr>
      <w:bookmarkStart w:id="37" w:name="_Toc233109536"/>
      <w:r w:rsidRPr="00E0040C">
        <w:rPr>
          <w:rStyle w:val="FontStyle90"/>
          <w:rFonts w:ascii="Arial" w:hAnsi="Arial" w:cs="Arial"/>
          <w:b/>
          <w:bCs/>
          <w:sz w:val="28"/>
          <w:lang w:val="en-GB"/>
        </w:rPr>
        <w:t>D2. Operation</w:t>
      </w:r>
      <w:bookmarkEnd w:id="37"/>
    </w:p>
    <w:p w:rsidR="000A7EB8" w:rsidRPr="0076424B" w:rsidRDefault="000A7EB8" w:rsidP="0076424B">
      <w:pPr>
        <w:pStyle w:val="berschrift3"/>
        <w:rPr>
          <w:rStyle w:val="FontStyle90"/>
          <w:rFonts w:ascii="Arial" w:hAnsi="Arial" w:cs="Arial"/>
          <w:b/>
          <w:bCs/>
          <w:sz w:val="26"/>
          <w:lang w:val="en-GB"/>
        </w:rPr>
      </w:pPr>
      <w:bookmarkStart w:id="38" w:name="_Toc233109537"/>
      <w:r w:rsidRPr="0076424B">
        <w:rPr>
          <w:rStyle w:val="FontStyle90"/>
          <w:rFonts w:ascii="Arial" w:hAnsi="Arial" w:cs="Arial"/>
          <w:b/>
          <w:bCs/>
          <w:sz w:val="26"/>
          <w:lang w:val="en-GB"/>
        </w:rPr>
        <w:t>D2.1 Control distributor</w:t>
      </w:r>
      <w:bookmarkEnd w:id="38"/>
    </w:p>
    <w:p w:rsidR="000A7EB8" w:rsidRDefault="000A7EB8" w:rsidP="000A7EB8">
      <w:pPr>
        <w:rPr>
          <w:rStyle w:val="FontStyle80"/>
          <w:lang w:val="en-US" w:eastAsia="en-US"/>
        </w:rPr>
      </w:pPr>
      <w:r>
        <w:rPr>
          <w:rStyle w:val="FontStyle80"/>
          <w:lang w:val="en-US" w:eastAsia="en-US"/>
        </w:rPr>
        <w:t>The backhoe is put into operation by a control distributor which is installed on the chassis (as shown in figure) and easily run from tire driver's seat. The distributor is equipped with an anti-shock valve, a control stick, and a pressure relief valv</w:t>
      </w:r>
      <w:r w:rsidRPr="00863378">
        <w:rPr>
          <w:rStyle w:val="FontStyle80"/>
          <w:lang w:val="en-US" w:eastAsia="en-US"/>
        </w:rPr>
        <w:t>e. Some types of distributors ar</w:t>
      </w:r>
      <w:r>
        <w:rPr>
          <w:rStyle w:val="FontStyle80"/>
          <w:lang w:val="en-US" w:eastAsia="en-US"/>
        </w:rPr>
        <w:t xml:space="preserve">e </w:t>
      </w:r>
      <w:r w:rsidRPr="00863378">
        <w:rPr>
          <w:rStyle w:val="FontStyle80"/>
          <w:lang w:val="en-US" w:eastAsia="en-US"/>
        </w:rPr>
        <w:t>also p</w:t>
      </w:r>
      <w:r>
        <w:rPr>
          <w:rStyle w:val="FontStyle80"/>
          <w:lang w:val="en-US" w:eastAsia="en-US"/>
        </w:rPr>
        <w:t>rovided with a sliding-stop switch of the moveable-chassis.</w:t>
      </w:r>
    </w:p>
    <w:p w:rsidR="00493CE3" w:rsidRPr="0076424B" w:rsidRDefault="000A7EB8" w:rsidP="0076424B">
      <w:pPr>
        <w:pStyle w:val="berschrift3"/>
        <w:rPr>
          <w:rStyle w:val="FontStyle90"/>
          <w:rFonts w:ascii="Arial" w:hAnsi="Arial" w:cs="Arial"/>
          <w:sz w:val="26"/>
          <w:lang w:val="en-GB"/>
        </w:rPr>
      </w:pPr>
      <w:bookmarkStart w:id="39" w:name="_Toc233109538"/>
      <w:r w:rsidRPr="0076424B">
        <w:rPr>
          <w:rStyle w:val="FontStyle90"/>
          <w:rFonts w:ascii="Arial" w:hAnsi="Arial" w:cs="Arial"/>
          <w:b/>
          <w:bCs/>
          <w:sz w:val="26"/>
          <w:lang w:val="en-GB"/>
        </w:rPr>
        <w:t>D2.2 Control levers</w:t>
      </w:r>
      <w:bookmarkEnd w:id="39"/>
    </w:p>
    <w:p w:rsidR="00A135F6" w:rsidRDefault="000A7EB8" w:rsidP="00A135F6">
      <w:pPr>
        <w:rPr>
          <w:rStyle w:val="FontStyle80"/>
          <w:lang w:val="en-US" w:eastAsia="en-US"/>
        </w:rPr>
      </w:pPr>
      <w:r>
        <w:rPr>
          <w:rStyle w:val="FontStyle80"/>
          <w:lang w:val="en-US" w:eastAsia="en-US"/>
        </w:rPr>
        <w:t>Control levers can be shifted into two or four positions and are self-returning: when they are released they get back to the initial or neutral position automatically. The shifting of a lever into a certain position allows the performing of a precise operation as the unfolding of the bucket.</w:t>
      </w:r>
      <w:r w:rsidRPr="00863378">
        <w:rPr>
          <w:rStyle w:val="FontStyle80"/>
          <w:lang w:val="en-US" w:eastAsia="en-US"/>
        </w:rPr>
        <w:t xml:space="preserve"> </w:t>
      </w:r>
      <w:r w:rsidRPr="00863378">
        <w:rPr>
          <w:rStyle w:val="FontStyle90"/>
          <w:b w:val="0"/>
          <w:lang w:val="en-US" w:eastAsia="en-US"/>
        </w:rPr>
        <w:t>All</w:t>
      </w:r>
      <w:r>
        <w:rPr>
          <w:rStyle w:val="FontStyle90"/>
          <w:lang w:val="en-US" w:eastAsia="en-US"/>
        </w:rPr>
        <w:t xml:space="preserve"> </w:t>
      </w:r>
      <w:r>
        <w:rPr>
          <w:rStyle w:val="FontStyle80"/>
          <w:lang w:val="en-US" w:eastAsia="en-US"/>
        </w:rPr>
        <w:t xml:space="preserve">the operations described below with the relative shifting of the levers are shown on an adhesive label placed on the chassis close to the control distributor. Generally, there are four levers. When the </w:t>
      </w:r>
      <w:r>
        <w:rPr>
          <w:rStyle w:val="FontStyle80"/>
          <w:lang w:val="en-US" w:eastAsia="en-US"/>
        </w:rPr>
        <w:lastRenderedPageBreak/>
        <w:t>backhoe is provided with additional piping to feed an implement different from the bucket, the levers are five. Levers and controls activated by them are the following:</w:t>
      </w:r>
    </w:p>
    <w:p w:rsidR="000A7EB8" w:rsidRDefault="000A7EB8" w:rsidP="000A7EB8">
      <w:pPr>
        <w:rPr>
          <w:rStyle w:val="FontStyle90"/>
          <w:lang w:val="en-US" w:eastAsia="en-US"/>
        </w:rPr>
      </w:pPr>
      <w:r>
        <w:rPr>
          <w:rStyle w:val="FontStyle90"/>
          <w:lang w:val="en-US" w:eastAsia="en-US"/>
        </w:rPr>
        <w:t xml:space="preserve">1- </w:t>
      </w:r>
      <w:r w:rsidR="00092605">
        <w:rPr>
          <w:rStyle w:val="FontStyle90"/>
          <w:lang w:val="en-US" w:eastAsia="en-US"/>
        </w:rPr>
        <w:t>lever</w:t>
      </w:r>
    </w:p>
    <w:p w:rsidR="000A7EB8" w:rsidRDefault="00092605" w:rsidP="000A7EB8">
      <w:pPr>
        <w:rPr>
          <w:rStyle w:val="FontStyle80"/>
          <w:lang w:val="en-US" w:eastAsia="en-US"/>
        </w:rPr>
      </w:pPr>
      <w:r>
        <w:rPr>
          <w:rStyle w:val="FontStyle80"/>
          <w:lang w:val="en-US" w:eastAsia="en-US"/>
        </w:rPr>
        <w:t>Bucket</w:t>
      </w:r>
    </w:p>
    <w:p w:rsidR="000A7EB8" w:rsidRDefault="00092605" w:rsidP="000A7EB8">
      <w:pPr>
        <w:rPr>
          <w:rStyle w:val="FontStyle80"/>
          <w:lang w:val="en-US" w:eastAsia="en-US"/>
        </w:rPr>
      </w:pPr>
      <w:r>
        <w:rPr>
          <w:rStyle w:val="FontStyle80"/>
          <w:lang w:val="en-US" w:eastAsia="en-US"/>
        </w:rPr>
        <w:t>1</w:t>
      </w:r>
      <w:r w:rsidRPr="00092605">
        <w:rPr>
          <w:rStyle w:val="FontStyle80"/>
          <w:vertAlign w:val="superscript"/>
          <w:lang w:val="en-US" w:eastAsia="en-US"/>
        </w:rPr>
        <w:t>st</w:t>
      </w:r>
      <w:r>
        <w:rPr>
          <w:rStyle w:val="FontStyle80"/>
          <w:lang w:val="en-US" w:eastAsia="en-US"/>
        </w:rPr>
        <w:t xml:space="preserve"> arm</w:t>
      </w:r>
    </w:p>
    <w:p w:rsidR="000A7EB8" w:rsidRDefault="000A7EB8" w:rsidP="000A7EB8">
      <w:pPr>
        <w:rPr>
          <w:rStyle w:val="FontStyle90"/>
          <w:lang w:val="en-US" w:eastAsia="en-US"/>
        </w:rPr>
      </w:pPr>
      <w:r>
        <w:rPr>
          <w:rStyle w:val="FontStyle90"/>
          <w:lang w:val="en-US" w:eastAsia="en-US"/>
        </w:rPr>
        <w:t xml:space="preserve">2- </w:t>
      </w:r>
      <w:r w:rsidR="00092605">
        <w:rPr>
          <w:rStyle w:val="FontStyle90"/>
          <w:lang w:val="en-US" w:eastAsia="en-US"/>
        </w:rPr>
        <w:t>lever</w:t>
      </w:r>
    </w:p>
    <w:p w:rsidR="00092605" w:rsidRPr="00092605" w:rsidRDefault="00092605" w:rsidP="000A7EB8">
      <w:pPr>
        <w:rPr>
          <w:rStyle w:val="FontStyle90"/>
          <w:b w:val="0"/>
          <w:lang w:val="en-US" w:eastAsia="en-US"/>
        </w:rPr>
      </w:pPr>
      <w:r w:rsidRPr="00092605">
        <w:rPr>
          <w:rStyle w:val="FontStyle90"/>
          <w:b w:val="0"/>
          <w:lang w:val="en-US" w:eastAsia="en-US"/>
        </w:rPr>
        <w:t>Right stabilizer</w:t>
      </w:r>
    </w:p>
    <w:p w:rsidR="000A7EB8" w:rsidRDefault="000A7EB8" w:rsidP="000A7EB8">
      <w:pPr>
        <w:rPr>
          <w:rStyle w:val="FontStyle90"/>
          <w:lang w:val="en-US" w:eastAsia="en-US"/>
        </w:rPr>
      </w:pPr>
      <w:r>
        <w:rPr>
          <w:rStyle w:val="FontStyle90"/>
          <w:lang w:val="en-US" w:eastAsia="en-US"/>
        </w:rPr>
        <w:t>3</w:t>
      </w:r>
      <w:r w:rsidR="00092605">
        <w:rPr>
          <w:rStyle w:val="FontStyle90"/>
          <w:lang w:val="en-US" w:eastAsia="en-US"/>
        </w:rPr>
        <w:t>-lever</w:t>
      </w:r>
    </w:p>
    <w:p w:rsidR="000A7EB8" w:rsidRDefault="00092605" w:rsidP="000A7EB8">
      <w:pPr>
        <w:rPr>
          <w:rStyle w:val="FontStyle90"/>
          <w:lang w:val="en-US" w:eastAsia="en-US"/>
        </w:rPr>
      </w:pPr>
      <w:r w:rsidRPr="00092605">
        <w:rPr>
          <w:rStyle w:val="FontStyle90"/>
          <w:b w:val="0"/>
          <w:lang w:val="en-US" w:eastAsia="en-US"/>
        </w:rPr>
        <w:t>Left stabilizer</w:t>
      </w:r>
      <w:r w:rsidR="000A7EB8" w:rsidRPr="00092605">
        <w:rPr>
          <w:rStyle w:val="FontStyle90"/>
          <w:b w:val="0"/>
          <w:lang w:val="en-US" w:eastAsia="en-US"/>
        </w:rPr>
        <w:br/>
      </w:r>
      <w:r w:rsidR="000A7EB8">
        <w:rPr>
          <w:rStyle w:val="FontStyle90"/>
          <w:lang w:val="en-US" w:eastAsia="en-US"/>
        </w:rPr>
        <w:t xml:space="preserve">4 - </w:t>
      </w:r>
      <w:r>
        <w:rPr>
          <w:rStyle w:val="FontStyle90"/>
          <w:lang w:val="en-US" w:eastAsia="en-US"/>
        </w:rPr>
        <w:t>lever</w:t>
      </w:r>
    </w:p>
    <w:p w:rsidR="000A7EB8" w:rsidRDefault="00092605" w:rsidP="000A7EB8">
      <w:pPr>
        <w:rPr>
          <w:rStyle w:val="FontStyle80"/>
          <w:lang w:val="en-US" w:eastAsia="en-US"/>
        </w:rPr>
      </w:pPr>
      <w:r>
        <w:rPr>
          <w:rStyle w:val="FontStyle80"/>
          <w:lang w:val="en-US" w:eastAsia="en-US"/>
        </w:rPr>
        <w:t>Rotation</w:t>
      </w:r>
    </w:p>
    <w:p w:rsidR="000A7EB8" w:rsidRDefault="00092605" w:rsidP="000A7EB8">
      <w:pPr>
        <w:rPr>
          <w:rStyle w:val="FontStyle80"/>
          <w:lang w:val="en-US" w:eastAsia="en-US"/>
        </w:rPr>
      </w:pPr>
      <w:r>
        <w:rPr>
          <w:rStyle w:val="FontStyle80"/>
          <w:lang w:val="en-US" w:eastAsia="en-US"/>
        </w:rPr>
        <w:t>2</w:t>
      </w:r>
      <w:r w:rsidRPr="00092605">
        <w:rPr>
          <w:rStyle w:val="FontStyle80"/>
          <w:vertAlign w:val="superscript"/>
          <w:lang w:val="en-US" w:eastAsia="en-US"/>
        </w:rPr>
        <w:t>nd</w:t>
      </w:r>
      <w:r>
        <w:rPr>
          <w:rStyle w:val="FontStyle80"/>
          <w:lang w:val="en-US" w:eastAsia="en-US"/>
        </w:rPr>
        <w:t xml:space="preserve"> arm</w:t>
      </w:r>
    </w:p>
    <w:p w:rsidR="000A7EB8" w:rsidRPr="008143A2" w:rsidRDefault="000A7EB8" w:rsidP="000A7EB8">
      <w:pPr>
        <w:rPr>
          <w:lang w:val="en-GB"/>
        </w:rPr>
      </w:pPr>
    </w:p>
    <w:p w:rsidR="000A7EB8" w:rsidRPr="008143A2" w:rsidRDefault="000A7EB8" w:rsidP="000A7EB8">
      <w:pPr>
        <w:rPr>
          <w:lang w:val="en-GB"/>
        </w:rPr>
      </w:pPr>
    </w:p>
    <w:p w:rsidR="000A7EB8" w:rsidRDefault="000A7EB8" w:rsidP="000A7EB8">
      <w:pPr>
        <w:rPr>
          <w:rStyle w:val="FontStyle80"/>
          <w:lang w:val="en-US" w:eastAsia="en-US"/>
        </w:rPr>
      </w:pPr>
      <w:r>
        <w:rPr>
          <w:rStyle w:val="FontStyle90"/>
          <w:lang w:val="en-US" w:eastAsia="en-US"/>
        </w:rPr>
        <w:t xml:space="preserve">Note: </w:t>
      </w:r>
      <w:r>
        <w:rPr>
          <w:rStyle w:val="FontStyle80"/>
          <w:lang w:val="en-US" w:eastAsia="en-US"/>
        </w:rPr>
        <w:t>moderate shifts of the levers allow to perform little and gradual movements. With levers at the limit stop it is allowed the highest speed of movement. Do not keep long the levers at the limit stop so as to avoid overheating the hydraulic oil.</w:t>
      </w:r>
    </w:p>
    <w:p w:rsidR="000A7EB8" w:rsidRPr="008143A2" w:rsidRDefault="000A7EB8" w:rsidP="000A7EB8">
      <w:pPr>
        <w:rPr>
          <w:lang w:val="en-GB"/>
        </w:rPr>
      </w:pPr>
    </w:p>
    <w:p w:rsidR="000A7EB8" w:rsidRDefault="000A7EB8" w:rsidP="000A7EB8">
      <w:pPr>
        <w:rPr>
          <w:rStyle w:val="FontStyle90"/>
          <w:lang w:val="en-US" w:eastAsia="en-US"/>
        </w:rPr>
      </w:pPr>
      <w:r>
        <w:rPr>
          <w:rStyle w:val="FontStyle90"/>
          <w:lang w:val="en-US" w:eastAsia="en-US"/>
        </w:rPr>
        <w:t xml:space="preserve">IMPORTANT: in order to get the highest operation-efficiency and the highest safety level it </w:t>
      </w:r>
      <w:r w:rsidRPr="00863378">
        <w:rPr>
          <w:rStyle w:val="FontStyle80"/>
          <w:b/>
          <w:lang w:val="en-US" w:eastAsia="en-US"/>
        </w:rPr>
        <w:t xml:space="preserve">is </w:t>
      </w:r>
      <w:r>
        <w:rPr>
          <w:rStyle w:val="FontStyle90"/>
          <w:lang w:val="en-US" w:eastAsia="en-US"/>
        </w:rPr>
        <w:t xml:space="preserve">necessary to shift the control levers gently. In </w:t>
      </w:r>
    </w:p>
    <w:p w:rsidR="000A7EB8" w:rsidRDefault="000A7EB8" w:rsidP="00A135F6">
      <w:pPr>
        <w:rPr>
          <w:rStyle w:val="FontStyle90"/>
          <w:lang w:val="en-US" w:eastAsia="en-US"/>
        </w:rPr>
      </w:pPr>
      <w:r>
        <w:rPr>
          <w:rStyle w:val="FontStyle90"/>
          <w:lang w:val="en-US" w:eastAsia="en-US"/>
        </w:rPr>
        <w:t>such way you will get slow, jerkless or bumpless movements.</w:t>
      </w:r>
    </w:p>
    <w:p w:rsidR="00092605" w:rsidRDefault="003F43EA" w:rsidP="00A135F6">
      <w:pPr>
        <w:rPr>
          <w:rStyle w:val="FontStyle90"/>
          <w:lang w:val="en-US" w:eastAsia="en-US"/>
        </w:rPr>
      </w:pPr>
      <w:r>
        <w:rPr>
          <w:rFonts w:ascii="Times New Roman" w:hAnsi="Times New Roman"/>
          <w:b/>
          <w:bCs/>
          <w:noProof/>
          <w:sz w:val="22"/>
          <w:szCs w:val="22"/>
          <w:lang w:val="de-DE" w:eastAsia="de-DE"/>
        </w:rPr>
        <w:drawing>
          <wp:inline distT="0" distB="0" distL="0" distR="0">
            <wp:extent cx="2609850" cy="2466975"/>
            <wp:effectExtent l="19050" t="0" r="0" b="0"/>
            <wp:docPr id="15" name="Bild 15" descr="distributore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tributore copia"/>
                    <pic:cNvPicPr>
                      <a:picLocks noChangeAspect="1" noChangeArrowheads="1"/>
                    </pic:cNvPicPr>
                  </pic:nvPicPr>
                  <pic:blipFill>
                    <a:blip r:embed="rId29"/>
                    <a:srcRect/>
                    <a:stretch>
                      <a:fillRect/>
                    </a:stretch>
                  </pic:blipFill>
                  <pic:spPr bwMode="auto">
                    <a:xfrm>
                      <a:off x="0" y="0"/>
                      <a:ext cx="2609850" cy="2466975"/>
                    </a:xfrm>
                    <a:prstGeom prst="rect">
                      <a:avLst/>
                    </a:prstGeom>
                    <a:noFill/>
                    <a:ln w="9525">
                      <a:noFill/>
                      <a:miter lim="800000"/>
                      <a:headEnd/>
                      <a:tailEnd/>
                    </a:ln>
                  </pic:spPr>
                </pic:pic>
              </a:graphicData>
            </a:graphic>
          </wp:inline>
        </w:drawing>
      </w:r>
    </w:p>
    <w:p w:rsidR="0076424B" w:rsidRPr="0076424B" w:rsidRDefault="007F01F2" w:rsidP="0076424B">
      <w:pPr>
        <w:pStyle w:val="berschrift3"/>
        <w:rPr>
          <w:rStyle w:val="FontStyle90"/>
          <w:rFonts w:ascii="Arial" w:hAnsi="Arial" w:cs="Arial"/>
          <w:b/>
          <w:bCs/>
          <w:sz w:val="26"/>
          <w:lang w:val="en-GB"/>
        </w:rPr>
      </w:pPr>
      <w:bookmarkStart w:id="40" w:name="_Toc233109539"/>
      <w:r w:rsidRPr="0076424B">
        <w:rPr>
          <w:rStyle w:val="FontStyle90"/>
          <w:rFonts w:ascii="Arial" w:hAnsi="Arial" w:cs="Arial"/>
          <w:b/>
          <w:bCs/>
          <w:sz w:val="26"/>
          <w:lang w:val="en-GB"/>
        </w:rPr>
        <w:t>D2.3 Sliding-stop switch</w:t>
      </w:r>
      <w:bookmarkEnd w:id="40"/>
      <w:r w:rsidRPr="0076424B">
        <w:rPr>
          <w:rStyle w:val="FontStyle90"/>
          <w:rFonts w:ascii="Arial" w:hAnsi="Arial" w:cs="Arial"/>
          <w:b/>
          <w:bCs/>
          <w:sz w:val="26"/>
          <w:lang w:val="en-GB"/>
        </w:rPr>
        <w:t xml:space="preserve"> </w:t>
      </w:r>
    </w:p>
    <w:p w:rsidR="007F01F2" w:rsidRDefault="007F01F2" w:rsidP="007F01F2">
      <w:pPr>
        <w:rPr>
          <w:rStyle w:val="FontStyle80"/>
          <w:lang w:val="en-US" w:eastAsia="en-US"/>
        </w:rPr>
      </w:pPr>
      <w:r>
        <w:rPr>
          <w:rStyle w:val="FontStyle80"/>
          <w:lang w:val="en-US" w:eastAsia="en-US"/>
        </w:rPr>
        <w:t xml:space="preserve">This switch is exclusively installed on backhoes with hydraulic locking. In fact, such device serves to lock the sliding of tire moveable-chassis (with arms/bucket </w:t>
      </w:r>
      <w:r>
        <w:rPr>
          <w:rStyle w:val="FontStyle80"/>
          <w:lang w:val="en-US" w:eastAsia="en-US"/>
        </w:rPr>
        <w:lastRenderedPageBreak/>
        <w:t>group), thus allowing the backhoe to be used. For this reason, the switch must be always in 'CLOSED' position. In this position, the hydraulic oil under pressure flows to the sliding stop cylinders which, installed on the moveable-chassis, are operated to prevent any sliding of it. The switch positions 'CLOSED' and 'OPEN' are shown next to the device. On some types of backhoes the switch, even maintaining the same characteristics, is placed on the distributor.</w:t>
      </w:r>
    </w:p>
    <w:p w:rsidR="007F01F2" w:rsidRPr="008143A2" w:rsidRDefault="007F01F2" w:rsidP="007F01F2">
      <w:pPr>
        <w:rPr>
          <w:lang w:val="en-GB"/>
        </w:rPr>
      </w:pPr>
    </w:p>
    <w:p w:rsidR="007F01F2" w:rsidRPr="008143A2" w:rsidRDefault="007F01F2" w:rsidP="007F01F2">
      <w:pPr>
        <w:rPr>
          <w:lang w:val="en-GB"/>
        </w:rPr>
      </w:pPr>
    </w:p>
    <w:p w:rsidR="007F01F2" w:rsidRPr="008143A2" w:rsidRDefault="007F01F2" w:rsidP="007F01F2">
      <w:pPr>
        <w:rPr>
          <w:lang w:val="en-GB"/>
        </w:rPr>
      </w:pPr>
    </w:p>
    <w:p w:rsidR="0076424B" w:rsidRPr="0076424B" w:rsidRDefault="007F01F2" w:rsidP="0076424B">
      <w:pPr>
        <w:pStyle w:val="berschrift3"/>
        <w:rPr>
          <w:rStyle w:val="FontStyle90"/>
          <w:rFonts w:ascii="Arial" w:hAnsi="Arial" w:cs="Arial"/>
          <w:b/>
          <w:sz w:val="26"/>
          <w:lang w:val="en-GB"/>
        </w:rPr>
      </w:pPr>
      <w:bookmarkStart w:id="41" w:name="_Toc233109540"/>
      <w:r w:rsidRPr="0076424B">
        <w:rPr>
          <w:rStyle w:val="FontStyle90"/>
          <w:rFonts w:ascii="Arial" w:hAnsi="Arial" w:cs="Arial"/>
          <w:b/>
          <w:bCs/>
          <w:sz w:val="26"/>
          <w:lang w:val="en-GB"/>
        </w:rPr>
        <w:t xml:space="preserve">D2.4 Pressure relief </w:t>
      </w:r>
      <w:r w:rsidRPr="0076424B">
        <w:rPr>
          <w:rStyle w:val="FontStyle90"/>
          <w:rFonts w:ascii="Arial" w:hAnsi="Arial" w:cs="Arial"/>
          <w:b/>
          <w:sz w:val="26"/>
          <w:lang w:val="en-GB"/>
        </w:rPr>
        <w:t>valve</w:t>
      </w:r>
      <w:bookmarkEnd w:id="41"/>
      <w:r w:rsidRPr="0076424B">
        <w:rPr>
          <w:rStyle w:val="FontStyle90"/>
          <w:rFonts w:ascii="Arial" w:hAnsi="Arial" w:cs="Arial"/>
          <w:b/>
          <w:sz w:val="26"/>
          <w:lang w:val="en-GB"/>
        </w:rPr>
        <w:t xml:space="preserve"> </w:t>
      </w:r>
    </w:p>
    <w:p w:rsidR="000A7EB8" w:rsidRDefault="007F01F2" w:rsidP="007F01F2">
      <w:pPr>
        <w:rPr>
          <w:rStyle w:val="FontStyle80"/>
          <w:lang w:val="en-US" w:eastAsia="en-US"/>
        </w:rPr>
      </w:pPr>
      <w:r>
        <w:rPr>
          <w:rStyle w:val="FontStyle80"/>
          <w:lang w:val="en-US" w:eastAsia="en-US"/>
        </w:rPr>
        <w:t>Setting or possible corrections are performed only by the Manufacturer who seals the valve (with red varnish or with a lead seal) to avoid it to. be tampered.</w:t>
      </w:r>
    </w:p>
    <w:p w:rsidR="007F01F2" w:rsidRDefault="007F01F2" w:rsidP="007F01F2">
      <w:pPr>
        <w:rPr>
          <w:rStyle w:val="FontStyle90"/>
          <w:lang w:val="en-US" w:eastAsia="en-US"/>
        </w:rPr>
      </w:pPr>
    </w:p>
    <w:p w:rsidR="000A7EB8" w:rsidRDefault="000A7EB8" w:rsidP="00A135F6">
      <w:pPr>
        <w:rPr>
          <w:rStyle w:val="FontStyle90"/>
          <w:lang w:val="en-US" w:eastAsia="en-US"/>
        </w:rPr>
      </w:pPr>
    </w:p>
    <w:p w:rsidR="000A7EB8" w:rsidRDefault="000A7EB8" w:rsidP="00A135F6">
      <w:pPr>
        <w:rPr>
          <w:rFonts w:ascii="Times New Roman" w:hAnsi="Times New Roman"/>
          <w:sz w:val="22"/>
          <w:szCs w:val="22"/>
          <w:lang w:val="en-GB" w:eastAsia="en-US"/>
        </w:rPr>
      </w:pPr>
    </w:p>
    <w:p w:rsidR="000A7EB8" w:rsidRDefault="000A7EB8" w:rsidP="00A135F6">
      <w:pPr>
        <w:rPr>
          <w:rFonts w:ascii="Times New Roman" w:hAnsi="Times New Roman"/>
          <w:sz w:val="22"/>
          <w:szCs w:val="22"/>
          <w:lang w:val="en-GB" w:eastAsia="en-US"/>
        </w:rPr>
      </w:pPr>
    </w:p>
    <w:p w:rsidR="000A7EB8" w:rsidRDefault="003F43EA" w:rsidP="00A135F6">
      <w:pPr>
        <w:rPr>
          <w:rFonts w:ascii="Times New Roman" w:hAnsi="Times New Roman"/>
          <w:sz w:val="22"/>
          <w:szCs w:val="22"/>
          <w:lang w:val="en-GB" w:eastAsia="en-US"/>
        </w:rPr>
      </w:pPr>
      <w:r>
        <w:rPr>
          <w:rFonts w:ascii="Times New Roman" w:hAnsi="Times New Roman"/>
          <w:noProof/>
          <w:sz w:val="22"/>
          <w:szCs w:val="22"/>
          <w:lang w:val="de-DE" w:eastAsia="de-DE"/>
        </w:rPr>
        <w:lastRenderedPageBreak/>
        <w:drawing>
          <wp:inline distT="0" distB="0" distL="0" distR="0">
            <wp:extent cx="2686050" cy="5867400"/>
            <wp:effectExtent l="19050" t="0" r="0" b="0"/>
            <wp:docPr id="16" name="Bild 16" descr="image_2009_06_17_12_39_02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_2009_06_17_12_39_02_360"/>
                    <pic:cNvPicPr>
                      <a:picLocks noChangeAspect="1" noChangeArrowheads="1"/>
                    </pic:cNvPicPr>
                  </pic:nvPicPr>
                  <pic:blipFill>
                    <a:blip r:embed="rId30"/>
                    <a:srcRect/>
                    <a:stretch>
                      <a:fillRect/>
                    </a:stretch>
                  </pic:blipFill>
                  <pic:spPr bwMode="auto">
                    <a:xfrm>
                      <a:off x="0" y="0"/>
                      <a:ext cx="2686050" cy="5867400"/>
                    </a:xfrm>
                    <a:prstGeom prst="rect">
                      <a:avLst/>
                    </a:prstGeom>
                    <a:noFill/>
                    <a:ln w="9525">
                      <a:noFill/>
                      <a:miter lim="800000"/>
                      <a:headEnd/>
                      <a:tailEnd/>
                    </a:ln>
                  </pic:spPr>
                </pic:pic>
              </a:graphicData>
            </a:graphic>
          </wp:inline>
        </w:drawing>
      </w:r>
    </w:p>
    <w:p w:rsidR="0046160C" w:rsidRDefault="0046160C" w:rsidP="00A135F6">
      <w:pPr>
        <w:rPr>
          <w:rFonts w:ascii="Times New Roman" w:hAnsi="Times New Roman"/>
          <w:sz w:val="22"/>
          <w:szCs w:val="22"/>
          <w:lang w:val="en-GB" w:eastAsia="en-US"/>
        </w:rPr>
        <w:sectPr w:rsidR="0046160C" w:rsidSect="0083498B">
          <w:pgSz w:w="16838" w:h="11906" w:orient="landscape"/>
          <w:pgMar w:top="1134" w:right="1418" w:bottom="1134" w:left="1134" w:header="709" w:footer="709" w:gutter="0"/>
          <w:cols w:space="708"/>
          <w:docGrid w:linePitch="360"/>
        </w:sectPr>
      </w:pPr>
    </w:p>
    <w:p w:rsidR="00A742BC" w:rsidRPr="00117590" w:rsidRDefault="00117590" w:rsidP="00117590">
      <w:pPr>
        <w:pStyle w:val="berschrift1"/>
        <w:rPr>
          <w:rStyle w:val="FontStyle90"/>
          <w:rFonts w:ascii="Arial" w:hAnsi="Arial" w:cs="Arial"/>
          <w:b/>
          <w:bCs/>
          <w:sz w:val="32"/>
          <w:lang w:val="en-GB"/>
        </w:rPr>
      </w:pPr>
      <w:bookmarkStart w:id="42" w:name="_Toc233109541"/>
      <w:r w:rsidRPr="00117590">
        <w:rPr>
          <w:rStyle w:val="FontStyle90"/>
          <w:rFonts w:ascii="Arial" w:hAnsi="Arial" w:cs="Arial"/>
          <w:b/>
          <w:bCs/>
          <w:sz w:val="32"/>
          <w:lang w:val="en-GB"/>
        </w:rPr>
        <w:lastRenderedPageBreak/>
        <w:t>E.</w:t>
      </w:r>
      <w:r w:rsidR="00A742BC" w:rsidRPr="00117590">
        <w:rPr>
          <w:rStyle w:val="FontStyle90"/>
          <w:rFonts w:ascii="Arial" w:hAnsi="Arial" w:cs="Arial"/>
          <w:b/>
          <w:bCs/>
          <w:sz w:val="32"/>
          <w:lang w:val="en-GB"/>
        </w:rPr>
        <w:t>MAINTENANCE</w:t>
      </w:r>
      <w:bookmarkEnd w:id="42"/>
    </w:p>
    <w:p w:rsidR="00117590" w:rsidRDefault="00117590" w:rsidP="00A742BC">
      <w:pPr>
        <w:rPr>
          <w:rStyle w:val="FontStyle90"/>
          <w:lang w:val="en-GB" w:eastAsia="fr-FR"/>
        </w:rPr>
      </w:pPr>
    </w:p>
    <w:p w:rsidR="00A742BC" w:rsidRPr="00E0040C" w:rsidRDefault="00117590" w:rsidP="00117590">
      <w:pPr>
        <w:pStyle w:val="berschrift2"/>
        <w:rPr>
          <w:rStyle w:val="FontStyle90"/>
          <w:rFonts w:ascii="Arial" w:hAnsi="Arial" w:cs="Arial"/>
          <w:b/>
          <w:bCs/>
          <w:sz w:val="28"/>
          <w:lang w:val="en-GB"/>
        </w:rPr>
      </w:pPr>
      <w:bookmarkStart w:id="43" w:name="_Toc233109542"/>
      <w:r w:rsidRPr="00E0040C">
        <w:rPr>
          <w:rStyle w:val="FontStyle90"/>
          <w:rFonts w:ascii="Arial" w:hAnsi="Arial" w:cs="Arial"/>
          <w:b/>
          <w:bCs/>
          <w:sz w:val="28"/>
          <w:lang w:val="en-GB"/>
        </w:rPr>
        <w:t>E1</w:t>
      </w:r>
      <w:r w:rsidR="00A742BC" w:rsidRPr="00E0040C">
        <w:rPr>
          <w:rStyle w:val="FontStyle90"/>
          <w:rFonts w:ascii="Arial" w:hAnsi="Arial" w:cs="Arial"/>
          <w:b/>
          <w:bCs/>
          <w:sz w:val="28"/>
          <w:lang w:val="en-GB"/>
        </w:rPr>
        <w:t>. Maintenance warnings</w:t>
      </w:r>
      <w:bookmarkEnd w:id="43"/>
    </w:p>
    <w:p w:rsidR="00A742BC" w:rsidRDefault="00A742BC" w:rsidP="00A742BC">
      <w:pPr>
        <w:rPr>
          <w:rStyle w:val="FontStyle80"/>
          <w:lang w:val="en-US" w:eastAsia="en-US"/>
        </w:rPr>
      </w:pPr>
      <w:r>
        <w:rPr>
          <w:rStyle w:val="FontStyle80"/>
          <w:lang w:val="en-US" w:eastAsia="en-US"/>
        </w:rPr>
        <w:t>After some operation tests, the Manufacturer- has arranged some</w:t>
      </w:r>
      <w:r>
        <w:rPr>
          <w:rStyle w:val="FontStyle80"/>
          <w:vertAlign w:val="superscript"/>
          <w:lang w:val="en-US" w:eastAsia="en-US"/>
        </w:rPr>
        <w:t xml:space="preserve">  </w:t>
      </w:r>
      <w:r>
        <w:rPr>
          <w:rStyle w:val="FontStyle80"/>
          <w:lang w:val="en-US" w:eastAsia="en-US"/>
        </w:rPr>
        <w:t xml:space="preserve">programs of maintenance for the backhoe. If they are regularly followed and scrupulously performed by the Customer, they will keep the machine efficiency and working capability </w:t>
      </w:r>
      <w:r w:rsidRPr="00AD3281">
        <w:rPr>
          <w:rStyle w:val="FontStyle80"/>
          <w:lang w:val="en-US" w:eastAsia="en-US"/>
        </w:rPr>
        <w:t>unchanged, saving it from an</w:t>
      </w:r>
      <w:r>
        <w:rPr>
          <w:rStyle w:val="FontStyle80"/>
          <w:lang w:val="en-US" w:eastAsia="en-US"/>
        </w:rPr>
        <w:t>y working trouble.</w:t>
      </w:r>
      <w:r>
        <w:rPr>
          <w:rStyle w:val="FontStyle80"/>
          <w:lang w:val="en-US" w:eastAsia="en-US"/>
        </w:rPr>
        <w:br/>
        <w:t xml:space="preserve">The operator </w:t>
      </w:r>
      <w:r>
        <w:rPr>
          <w:rStyle w:val="FontStyle90"/>
          <w:lang w:val="en-US" w:eastAsia="en-US"/>
        </w:rPr>
        <w:t xml:space="preserve">must be qualified and trained </w:t>
      </w:r>
      <w:r>
        <w:rPr>
          <w:rStyle w:val="FontStyle80"/>
          <w:lang w:val="en-US" w:eastAsia="en-US"/>
        </w:rPr>
        <w:t>for carrying out such operations and has to observe what is the following:</w:t>
      </w:r>
    </w:p>
    <w:p w:rsidR="00A742BC" w:rsidRDefault="00A742BC" w:rsidP="00A742BC">
      <w:pPr>
        <w:rPr>
          <w:rStyle w:val="FontStyle80"/>
          <w:lang w:val="en-US" w:eastAsia="en-US"/>
        </w:rPr>
      </w:pPr>
      <w:r>
        <w:rPr>
          <w:rStyle w:val="FontStyle80"/>
          <w:lang w:val="en-US" w:eastAsia="en-US"/>
        </w:rPr>
        <w:t>- once repairs and maintenance tasks begin, they must be completed and never postponed;</w:t>
      </w:r>
    </w:p>
    <w:p w:rsidR="00A742BC" w:rsidRDefault="00A742BC" w:rsidP="00A742BC">
      <w:pPr>
        <w:rPr>
          <w:rStyle w:val="FontStyle80"/>
          <w:lang w:val="en-US" w:eastAsia="en-US"/>
        </w:rPr>
      </w:pPr>
      <w:r>
        <w:rPr>
          <w:rStyle w:val="FontStyle90"/>
          <w:lang w:val="en-US" w:eastAsia="en-US"/>
        </w:rPr>
        <w:t xml:space="preserve">- </w:t>
      </w:r>
      <w:r>
        <w:rPr>
          <w:rStyle w:val="FontStyle80"/>
          <w:lang w:val="en-US" w:eastAsia="en-US"/>
        </w:rPr>
        <w:t>he must not rely on his memory but he must always read the instructions</w:t>
      </w:r>
    </w:p>
    <w:p w:rsidR="00A742BC" w:rsidRDefault="00A742BC" w:rsidP="00A742BC">
      <w:pPr>
        <w:rPr>
          <w:rStyle w:val="FontStyle80"/>
          <w:lang w:val="en-US" w:eastAsia="en-US"/>
        </w:rPr>
      </w:pPr>
      <w:r>
        <w:rPr>
          <w:rStyle w:val="FontStyle80"/>
          <w:lang w:val="en-US" w:eastAsia="en-US"/>
        </w:rPr>
        <w:t xml:space="preserve">reported in this manual; </w:t>
      </w:r>
    </w:p>
    <w:p w:rsidR="00A742BC" w:rsidRDefault="00A742BC" w:rsidP="00A742BC">
      <w:pPr>
        <w:rPr>
          <w:rStyle w:val="FontStyle80"/>
          <w:lang w:val="en-US" w:eastAsia="en-US"/>
        </w:rPr>
      </w:pPr>
      <w:r>
        <w:rPr>
          <w:rStyle w:val="FontStyle80"/>
          <w:lang w:val="en-US" w:eastAsia="en-US"/>
        </w:rPr>
        <w:t>- before any operation, however, the operator must attach a fully visible</w:t>
      </w:r>
    </w:p>
    <w:p w:rsidR="00A742BC" w:rsidRDefault="00A742BC" w:rsidP="00A742BC">
      <w:pPr>
        <w:rPr>
          <w:rStyle w:val="FontStyle80"/>
          <w:lang w:val="en-US" w:eastAsia="en-US"/>
        </w:rPr>
      </w:pPr>
      <w:r>
        <w:rPr>
          <w:rStyle w:val="FontStyle80"/>
          <w:lang w:val="en-US" w:eastAsia="en-US"/>
        </w:rPr>
        <w:t>warning poster, "MAINTENANCE IN PROGRESS", both on the</w:t>
      </w:r>
    </w:p>
    <w:p w:rsidR="00A742BC" w:rsidRDefault="00A742BC" w:rsidP="00A742BC">
      <w:pPr>
        <w:rPr>
          <w:rStyle w:val="FontStyle80"/>
          <w:lang w:val="en-US" w:eastAsia="en-US"/>
        </w:rPr>
      </w:pPr>
      <w:r>
        <w:rPr>
          <w:rStyle w:val="FontStyle80"/>
          <w:lang w:val="en-US" w:eastAsia="en-US"/>
        </w:rPr>
        <w:t>backhoe and on the tractor, for his safety and for preventing damages to</w:t>
      </w:r>
    </w:p>
    <w:p w:rsidR="00A742BC" w:rsidRDefault="00A742BC" w:rsidP="00A742BC">
      <w:pPr>
        <w:rPr>
          <w:rStyle w:val="FontStyle80"/>
          <w:lang w:val="en-US" w:eastAsia="en-US"/>
        </w:rPr>
      </w:pPr>
      <w:r>
        <w:rPr>
          <w:rStyle w:val="FontStyle80"/>
          <w:lang w:val="en-US" w:eastAsia="en-US"/>
        </w:rPr>
        <w:t>the machine;</w:t>
      </w:r>
    </w:p>
    <w:p w:rsidR="00A742BC" w:rsidRDefault="00A742BC" w:rsidP="00A742BC">
      <w:pPr>
        <w:rPr>
          <w:rStyle w:val="FontStyle80"/>
          <w:lang w:val="en-US" w:eastAsia="en-US"/>
        </w:rPr>
      </w:pPr>
      <w:r>
        <w:rPr>
          <w:rStyle w:val="FontStyle90"/>
          <w:lang w:val="en-US" w:eastAsia="en-US"/>
        </w:rPr>
        <w:t xml:space="preserve">- </w:t>
      </w:r>
      <w:r>
        <w:rPr>
          <w:rStyle w:val="FontStyle80"/>
          <w:lang w:val="en-US" w:eastAsia="en-US"/>
        </w:rPr>
        <w:t>any operation is to be performed on an even surface, tractor stopped (wedges under the wheels), hand brake on, power takeoff switched off, engine off, keys drawn out from the dashboard and backhoe firmly placed on the ground and in vertical position. In the event you have to carry out maintenance tasks on a disassembled backhoe, it is necessary that it be set up to transport-by-motor-vehicle configuration (see paragraph B2.1) with the relative safety locking procedures (see' paragraph CIO 'Storage');</w:t>
      </w:r>
    </w:p>
    <w:p w:rsidR="00A742BC" w:rsidRDefault="00A742BC" w:rsidP="00A742BC">
      <w:pPr>
        <w:rPr>
          <w:rStyle w:val="FontStyle90"/>
          <w:lang w:val="en-US" w:eastAsia="en-US"/>
        </w:rPr>
      </w:pPr>
      <w:r>
        <w:rPr>
          <w:rStyle w:val="FontStyle80"/>
          <w:lang w:val="en-US" w:eastAsia="en-US"/>
        </w:rPr>
        <w:t xml:space="preserve">- </w:t>
      </w:r>
      <w:r w:rsidRPr="00225D2B">
        <w:rPr>
          <w:rStyle w:val="FontStyle80"/>
          <w:b/>
          <w:lang w:val="en-US" w:eastAsia="en-US"/>
        </w:rPr>
        <w:t>it</w:t>
      </w:r>
      <w:r>
        <w:rPr>
          <w:rStyle w:val="FontStyle80"/>
          <w:lang w:val="en-US" w:eastAsia="en-US"/>
        </w:rPr>
        <w:t xml:space="preserve"> </w:t>
      </w:r>
      <w:r>
        <w:rPr>
          <w:rStyle w:val="FontStyle90"/>
          <w:lang w:val="en-US" w:eastAsia="en-US"/>
        </w:rPr>
        <w:t>is absolutely forbidden to carry out repairs or maintenance tasks while the engine is on and the hydraulic system is working;</w:t>
      </w:r>
    </w:p>
    <w:p w:rsidR="00A742BC" w:rsidRDefault="00A742BC" w:rsidP="00A742BC">
      <w:pPr>
        <w:rPr>
          <w:rStyle w:val="FontStyle80"/>
          <w:lang w:val="en-US" w:eastAsia="en-US"/>
        </w:rPr>
      </w:pPr>
      <w:r>
        <w:rPr>
          <w:rStyle w:val="FontStyle80"/>
          <w:lang w:val="en-US" w:eastAsia="en-US"/>
        </w:rPr>
        <w:t>- the use of tools to perform maintenance tasks is subordinate to the relative accident prevention rules. Anyway, do not use tools in an improper way, as for instance, using petrol to clean or a pair of pliers in place of an adjustable wrench;</w:t>
      </w:r>
    </w:p>
    <w:p w:rsidR="00A742BC" w:rsidRDefault="00A742BC" w:rsidP="00A742BC">
      <w:pPr>
        <w:rPr>
          <w:rStyle w:val="FontStyle80"/>
          <w:lang w:val="en-US" w:eastAsia="en-US"/>
        </w:rPr>
      </w:pPr>
      <w:r>
        <w:rPr>
          <w:rStyle w:val="FontStyle80"/>
          <w:lang w:val="en-US" w:eastAsia="en-US"/>
        </w:rPr>
        <w:t>- use only original spare parts or products approved by the Manufacturer.</w:t>
      </w:r>
    </w:p>
    <w:p w:rsidR="00A742BC" w:rsidRPr="008143A2" w:rsidRDefault="00A742BC" w:rsidP="00A742BC">
      <w:pPr>
        <w:rPr>
          <w:lang w:val="en-GB"/>
        </w:rPr>
      </w:pPr>
    </w:p>
    <w:p w:rsidR="00A742BC" w:rsidRDefault="00A742BC" w:rsidP="00A742BC">
      <w:pPr>
        <w:rPr>
          <w:rStyle w:val="FontStyle80"/>
          <w:lang w:val="en-US" w:eastAsia="en-US"/>
        </w:rPr>
      </w:pPr>
      <w:r>
        <w:rPr>
          <w:rStyle w:val="FontStyle80"/>
          <w:lang w:val="en-US" w:eastAsia="en-US"/>
        </w:rPr>
        <w:t>At the end of maintenance tasks or repairs, clear the workplace of water, oil, grease, greasy rags, tools or other material.</w:t>
      </w:r>
    </w:p>
    <w:p w:rsidR="00A742BC" w:rsidRDefault="00A742BC" w:rsidP="00A742BC">
      <w:pPr>
        <w:rPr>
          <w:rStyle w:val="FontStyle90"/>
          <w:lang w:val="en-US" w:eastAsia="en-US"/>
        </w:rPr>
      </w:pPr>
      <w:r>
        <w:rPr>
          <w:rStyle w:val="FontStyle90"/>
          <w:lang w:val="en-US" w:eastAsia="en-US"/>
        </w:rPr>
        <w:t>IMPORTANT</w:t>
      </w:r>
    </w:p>
    <w:p w:rsidR="00A742BC" w:rsidRDefault="00A742BC" w:rsidP="00A742BC">
      <w:pPr>
        <w:rPr>
          <w:rStyle w:val="FontStyle90"/>
          <w:lang w:val="en-US" w:eastAsia="en-US"/>
        </w:rPr>
      </w:pPr>
      <w:r>
        <w:rPr>
          <w:rStyle w:val="FontStyle90"/>
          <w:lang w:val="en-US" w:eastAsia="en-US"/>
        </w:rPr>
        <w:t>- Be</w:t>
      </w:r>
      <w:r w:rsidRPr="00225D2B">
        <w:rPr>
          <w:rStyle w:val="FontStyle90"/>
          <w:lang w:val="en-US" w:eastAsia="en-US"/>
        </w:rPr>
        <w:t xml:space="preserve"> </w:t>
      </w:r>
      <w:r w:rsidRPr="00225D2B">
        <w:rPr>
          <w:rStyle w:val="FontStyle80"/>
          <w:b/>
          <w:lang w:val="en-US" w:eastAsia="en-US"/>
        </w:rPr>
        <w:t>very</w:t>
      </w:r>
      <w:r w:rsidRPr="00225D2B">
        <w:rPr>
          <w:rStyle w:val="FontStyle80"/>
          <w:lang w:val="en-US" w:eastAsia="en-US"/>
        </w:rPr>
        <w:t xml:space="preserve"> </w:t>
      </w:r>
      <w:r>
        <w:rPr>
          <w:rStyle w:val="FontStyle90"/>
          <w:lang w:val="en-US" w:eastAsia="en-US"/>
        </w:rPr>
        <w:t xml:space="preserve">careful </w:t>
      </w:r>
      <w:r w:rsidRPr="00225D2B">
        <w:rPr>
          <w:rStyle w:val="FontStyle80"/>
          <w:b/>
          <w:lang w:val="en-US" w:eastAsia="en-US"/>
        </w:rPr>
        <w:t>when</w:t>
      </w:r>
      <w:r>
        <w:rPr>
          <w:rStyle w:val="FontStyle80"/>
          <w:lang w:val="en-US" w:eastAsia="en-US"/>
        </w:rPr>
        <w:t xml:space="preserve"> </w:t>
      </w:r>
      <w:r>
        <w:rPr>
          <w:rStyle w:val="FontStyle90"/>
          <w:lang w:val="en-US" w:eastAsia="en-US"/>
        </w:rPr>
        <w:t>checking leaks of fluid under pressure, because it, escaping through nearly invisible small holes, can pierce the skin and cause serious infections. Therefore, it is necessary to proceed with a lot of care, using protective gloves and goggles with side protections. Provide yourself with a piece of cardboard or wood to look for leaks;</w:t>
      </w:r>
    </w:p>
    <w:p w:rsidR="00A742BC" w:rsidRDefault="00A742BC" w:rsidP="00A742BC">
      <w:pPr>
        <w:rPr>
          <w:rStyle w:val="FontStyle90"/>
          <w:lang w:val="en-US" w:eastAsia="en-US"/>
        </w:rPr>
      </w:pPr>
      <w:r>
        <w:rPr>
          <w:rStyle w:val="FontStyle90"/>
          <w:lang w:val="en-US" w:eastAsia="en-US"/>
        </w:rPr>
        <w:t>- Some parts of the backhoe are made of special steel having a high elastic limit. Therefore, it is forbidden to perform workings like welding, drilling or grinding. If necessary, ask for the Manufacturer permission. He will also supply instructions for the operation.</w:t>
      </w:r>
    </w:p>
    <w:p w:rsidR="00A742BC" w:rsidRPr="008143A2" w:rsidRDefault="00A742BC" w:rsidP="00A742BC">
      <w:pPr>
        <w:rPr>
          <w:lang w:val="en-GB"/>
        </w:rPr>
      </w:pPr>
    </w:p>
    <w:p w:rsidR="00A742BC" w:rsidRPr="008143A2" w:rsidRDefault="00A742BC" w:rsidP="00A742BC">
      <w:pPr>
        <w:rPr>
          <w:lang w:val="en-GB"/>
        </w:rPr>
      </w:pPr>
    </w:p>
    <w:p w:rsidR="00A742BC" w:rsidRPr="008143A2" w:rsidRDefault="00A742BC" w:rsidP="00A742BC">
      <w:pPr>
        <w:rPr>
          <w:lang w:val="en-GB"/>
        </w:rPr>
      </w:pPr>
    </w:p>
    <w:p w:rsidR="00A742BC" w:rsidRPr="008143A2" w:rsidRDefault="00A742BC" w:rsidP="00A742BC">
      <w:pPr>
        <w:rPr>
          <w:lang w:val="en-GB"/>
        </w:rPr>
      </w:pPr>
    </w:p>
    <w:p w:rsidR="00A742BC" w:rsidRPr="008143A2" w:rsidRDefault="00A742BC" w:rsidP="00A742BC">
      <w:pPr>
        <w:rPr>
          <w:lang w:val="en-GB"/>
        </w:rPr>
      </w:pPr>
    </w:p>
    <w:p w:rsidR="00A742BC" w:rsidRPr="008143A2" w:rsidRDefault="00A742BC" w:rsidP="00A742BC">
      <w:pPr>
        <w:rPr>
          <w:lang w:val="en-GB"/>
        </w:rPr>
      </w:pPr>
    </w:p>
    <w:p w:rsidR="00A742BC" w:rsidRPr="008143A2" w:rsidRDefault="00A742BC" w:rsidP="00A742BC">
      <w:pPr>
        <w:rPr>
          <w:lang w:val="en-GB"/>
        </w:rPr>
      </w:pPr>
    </w:p>
    <w:p w:rsidR="00A742BC" w:rsidRPr="00225D2B" w:rsidRDefault="00A742BC" w:rsidP="00A742BC">
      <w:pPr>
        <w:rPr>
          <w:b/>
          <w:lang w:val="en-GB"/>
        </w:rPr>
      </w:pPr>
    </w:p>
    <w:p w:rsidR="00A742BC" w:rsidRPr="00E0040C" w:rsidRDefault="00A742BC" w:rsidP="00117590">
      <w:pPr>
        <w:pStyle w:val="berschrift2"/>
        <w:rPr>
          <w:rStyle w:val="FontStyle90"/>
          <w:rFonts w:ascii="Arial" w:hAnsi="Arial" w:cs="Arial"/>
          <w:sz w:val="28"/>
          <w:lang w:val="en-GB"/>
        </w:rPr>
      </w:pPr>
      <w:bookmarkStart w:id="44" w:name="_Toc233109543"/>
      <w:r w:rsidRPr="00E0040C">
        <w:rPr>
          <w:rStyle w:val="FontStyle90"/>
          <w:rFonts w:ascii="Arial" w:hAnsi="Arial" w:cs="Arial"/>
          <w:sz w:val="28"/>
          <w:lang w:val="en-GB"/>
        </w:rPr>
        <w:t>E2. Planned maintenance</w:t>
      </w:r>
      <w:bookmarkEnd w:id="44"/>
      <w:r w:rsidRPr="00E0040C">
        <w:rPr>
          <w:rStyle w:val="FontStyle90"/>
          <w:rFonts w:ascii="Arial" w:hAnsi="Arial" w:cs="Arial"/>
          <w:sz w:val="28"/>
          <w:lang w:val="en-GB"/>
        </w:rPr>
        <w:t xml:space="preserve"> </w:t>
      </w:r>
    </w:p>
    <w:p w:rsidR="00A742BC" w:rsidRPr="00E0040C" w:rsidRDefault="00A742BC" w:rsidP="00117590">
      <w:pPr>
        <w:pStyle w:val="berschrift3"/>
        <w:rPr>
          <w:rStyle w:val="FontStyle80"/>
          <w:rFonts w:ascii="Arial" w:hAnsi="Arial" w:cs="Arial"/>
          <w:sz w:val="26"/>
          <w:lang w:val="en-GB"/>
        </w:rPr>
      </w:pPr>
      <w:bookmarkStart w:id="45" w:name="_Toc233109544"/>
      <w:r w:rsidRPr="00E0040C">
        <w:rPr>
          <w:rStyle w:val="FontStyle80"/>
          <w:rFonts w:ascii="Arial" w:hAnsi="Arial" w:cs="Arial"/>
          <w:sz w:val="26"/>
          <w:lang w:val="en-GB"/>
        </w:rPr>
        <w:t>E2</w:t>
      </w:r>
      <w:r w:rsidRPr="00E0040C">
        <w:rPr>
          <w:rStyle w:val="FontStyle90"/>
          <w:rFonts w:ascii="Arial" w:hAnsi="Arial" w:cs="Arial"/>
          <w:b/>
          <w:bCs/>
          <w:sz w:val="26"/>
          <w:lang w:val="en-GB"/>
        </w:rPr>
        <w:t xml:space="preserve">.1 </w:t>
      </w:r>
      <w:r w:rsidRPr="00E0040C">
        <w:rPr>
          <w:rStyle w:val="FontStyle80"/>
          <w:rFonts w:ascii="Arial" w:hAnsi="Arial" w:cs="Arial"/>
          <w:sz w:val="26"/>
          <w:lang w:val="en-GB"/>
        </w:rPr>
        <w:t>Daily check</w:t>
      </w:r>
      <w:bookmarkEnd w:id="45"/>
    </w:p>
    <w:p w:rsidR="00A742BC" w:rsidRDefault="00A742BC" w:rsidP="00A742BC">
      <w:pPr>
        <w:rPr>
          <w:rStyle w:val="FontStyle80"/>
          <w:lang w:val="en-US" w:eastAsia="en-US"/>
        </w:rPr>
      </w:pPr>
      <w:r>
        <w:rPr>
          <w:rStyle w:val="FontStyle80"/>
          <w:lang w:val="en-US" w:eastAsia="en-US"/>
        </w:rPr>
        <w:t>Carry out the following checks every day before beginning to work:</w:t>
      </w:r>
    </w:p>
    <w:p w:rsidR="00A742BC" w:rsidRDefault="00A742BC" w:rsidP="00A742BC">
      <w:pPr>
        <w:rPr>
          <w:rStyle w:val="FontStyle80"/>
          <w:lang w:val="en-US" w:eastAsia="en-US"/>
        </w:rPr>
      </w:pPr>
      <w:r>
        <w:rPr>
          <w:rStyle w:val="FontStyle80"/>
          <w:lang w:val="en-US" w:eastAsia="en-US"/>
        </w:rPr>
        <w:t>- check the integrity of all the adhesive labels;</w:t>
      </w:r>
    </w:p>
    <w:p w:rsidR="00A742BC" w:rsidRDefault="00A742BC" w:rsidP="00A742BC">
      <w:pPr>
        <w:rPr>
          <w:rStyle w:val="FontStyle80"/>
          <w:lang w:val="en-US" w:eastAsia="en-US"/>
        </w:rPr>
      </w:pPr>
      <w:r>
        <w:rPr>
          <w:rStyle w:val="FontStyle80"/>
          <w:lang w:val="en-US" w:eastAsia="en-US"/>
        </w:rPr>
        <w:t xml:space="preserve">- check the self-acting return of the control levers. This check is to be performed only </w:t>
      </w:r>
      <w:r>
        <w:rPr>
          <w:rStyle w:val="FontStyle93"/>
          <w:lang w:val="en-US" w:eastAsia="en-US"/>
        </w:rPr>
        <w:t xml:space="preserve">with </w:t>
      </w:r>
      <w:r>
        <w:rPr>
          <w:rStyle w:val="FontStyle80"/>
          <w:lang w:val="en-US" w:eastAsia="en-US"/>
        </w:rPr>
        <w:t>the backhoe installed on the tractor;</w:t>
      </w:r>
    </w:p>
    <w:p w:rsidR="00A742BC" w:rsidRDefault="00A742BC" w:rsidP="00A742BC">
      <w:pPr>
        <w:rPr>
          <w:rStyle w:val="FontStyle80"/>
          <w:lang w:val="en-US" w:eastAsia="en-US"/>
        </w:rPr>
      </w:pPr>
      <w:r>
        <w:rPr>
          <w:rStyle w:val="FontStyle80"/>
          <w:lang w:val="en-US" w:eastAsia="en-US"/>
        </w:rPr>
        <w:t>- check the integrity of all the pipes (hydraulic oil dripping or leaks);</w:t>
      </w:r>
    </w:p>
    <w:p w:rsidR="00A742BC" w:rsidRDefault="00A742BC" w:rsidP="00A742BC">
      <w:pPr>
        <w:rPr>
          <w:rStyle w:val="FontStyle80"/>
          <w:lang w:val="en-US" w:eastAsia="en-US"/>
        </w:rPr>
      </w:pPr>
      <w:r>
        <w:rPr>
          <w:rStyle w:val="FontStyle80"/>
          <w:lang w:val="en-US" w:eastAsia="en-US"/>
        </w:rPr>
        <w:t>- check the hydraulic oil level of both pump/multiplier group and tractor/operating machine (see relative maintenance manual);</w:t>
      </w:r>
    </w:p>
    <w:p w:rsidR="00A742BC" w:rsidRDefault="00A742BC" w:rsidP="00A742BC">
      <w:pPr>
        <w:rPr>
          <w:rStyle w:val="FontStyle80"/>
          <w:lang w:val="en-US" w:eastAsia="fr-FR"/>
        </w:rPr>
      </w:pPr>
      <w:r>
        <w:rPr>
          <w:rStyle w:val="FontStyle80"/>
          <w:lang w:val="en-US" w:eastAsia="fr-FR"/>
        </w:rPr>
        <w:t>- check the presence of the cotter pins on all die pins;</w:t>
      </w:r>
    </w:p>
    <w:p w:rsidR="00A742BC" w:rsidRDefault="00A742BC" w:rsidP="00A742BC">
      <w:pPr>
        <w:rPr>
          <w:rStyle w:val="FontStyle80"/>
          <w:lang w:val="en-US" w:eastAsia="en-US"/>
        </w:rPr>
      </w:pPr>
      <w:r>
        <w:rPr>
          <w:rStyle w:val="FontStyle80"/>
          <w:lang w:val="en-US" w:eastAsia="en-US"/>
        </w:rPr>
        <w:t>- check the state of the whole carpentry;</w:t>
      </w:r>
    </w:p>
    <w:p w:rsidR="00A742BC" w:rsidRDefault="00A742BC" w:rsidP="00A742BC">
      <w:pPr>
        <w:rPr>
          <w:rStyle w:val="FontStyle80"/>
          <w:lang w:val="en-US" w:eastAsia="en-US"/>
        </w:rPr>
      </w:pPr>
      <w:r>
        <w:rPr>
          <w:rStyle w:val="FontStyle80"/>
          <w:vertAlign w:val="superscript"/>
          <w:lang w:val="en-US" w:eastAsia="en-US"/>
        </w:rPr>
        <w:t xml:space="preserve">- </w:t>
      </w:r>
      <w:r>
        <w:rPr>
          <w:rStyle w:val="FontStyle80"/>
          <w:lang w:val="en-US" w:eastAsia="en-US"/>
        </w:rPr>
        <w:t>supply all the grease nipples located on the backhoe with grease, using the special grease gun. Lubricate the slide guides of the movable chassis with a brush (all the grease supply points are shown in the paragraph about lubricants).</w:t>
      </w:r>
    </w:p>
    <w:p w:rsidR="009D6FB0" w:rsidRPr="00E0040C" w:rsidRDefault="009D6FB0" w:rsidP="00117590">
      <w:pPr>
        <w:pStyle w:val="berschrift3"/>
        <w:rPr>
          <w:rStyle w:val="FontStyle80"/>
          <w:rFonts w:ascii="Arial" w:hAnsi="Arial" w:cs="Arial"/>
          <w:b w:val="0"/>
          <w:bCs w:val="0"/>
          <w:sz w:val="26"/>
          <w:lang w:val="en-GB"/>
        </w:rPr>
      </w:pPr>
      <w:bookmarkStart w:id="46" w:name="_Toc233109545"/>
      <w:r w:rsidRPr="00117590">
        <w:rPr>
          <w:rStyle w:val="FontStyle80"/>
          <w:rFonts w:ascii="Arial" w:hAnsi="Arial" w:cs="Arial"/>
          <w:sz w:val="26"/>
        </w:rPr>
        <w:pict>
          <v:shape id="_x0000_s1086" type="#_x0000_t202" style="position:absolute;margin-left:377.3pt;margin-top:105.1pt;width:354.6pt;height:241.2pt;z-index:251660288;mso-wrap-edited:f;mso-wrap-distance-left:1.8pt;mso-wrap-distance-right:1.8pt;mso-wrap-distance-bottom:2.9pt;mso-position-horizontal-relative:margin" filled="f" stroked="f">
            <v:textbox style="mso-next-textbox:#_x0000_s1086" inset="0,0,0,0">
              <w:txbxContent>
                <w:p w:rsidR="009D6FB0" w:rsidRDefault="003F43EA" w:rsidP="009D6FB0">
                  <w:pPr>
                    <w:widowControl/>
                  </w:pPr>
                  <w:r>
                    <w:rPr>
                      <w:noProof/>
                      <w:lang w:val="de-DE" w:eastAsia="de-DE"/>
                    </w:rPr>
                    <w:drawing>
                      <wp:inline distT="0" distB="0" distL="0" distR="0">
                        <wp:extent cx="4505325" cy="3067050"/>
                        <wp:effectExtent l="19050" t="0" r="952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4505325" cy="3067050"/>
                                </a:xfrm>
                                <a:prstGeom prst="rect">
                                  <a:avLst/>
                                </a:prstGeom>
                                <a:noFill/>
                                <a:ln w="9525">
                                  <a:noFill/>
                                  <a:miter lim="800000"/>
                                  <a:headEnd/>
                                  <a:tailEnd/>
                                </a:ln>
                              </pic:spPr>
                            </pic:pic>
                          </a:graphicData>
                        </a:graphic>
                      </wp:inline>
                    </w:drawing>
                  </w:r>
                </w:p>
              </w:txbxContent>
            </v:textbox>
            <w10:wrap type="topAndBottom" anchorx="margin"/>
          </v:shape>
        </w:pict>
      </w:r>
      <w:r w:rsidRPr="00E0040C">
        <w:rPr>
          <w:rStyle w:val="FontStyle80"/>
          <w:rFonts w:ascii="Arial" w:hAnsi="Arial" w:cs="Arial"/>
          <w:sz w:val="26"/>
          <w:lang w:val="en-GB"/>
        </w:rPr>
        <w:t xml:space="preserve">E2.2 </w:t>
      </w:r>
      <w:r w:rsidRPr="00E0040C">
        <w:rPr>
          <w:rStyle w:val="FontStyle80"/>
          <w:rFonts w:ascii="Arial" w:hAnsi="Arial" w:cs="Arial"/>
          <w:bCs w:val="0"/>
          <w:sz w:val="26"/>
          <w:lang w:val="en-GB"/>
        </w:rPr>
        <w:t xml:space="preserve">Monthly check or after </w:t>
      </w:r>
      <w:r w:rsidRPr="00E0040C">
        <w:rPr>
          <w:rStyle w:val="FontStyle80"/>
          <w:rFonts w:ascii="Arial" w:hAnsi="Arial" w:cs="Arial"/>
          <w:sz w:val="26"/>
          <w:lang w:val="en-GB"/>
        </w:rPr>
        <w:t xml:space="preserve">150 </w:t>
      </w:r>
      <w:r w:rsidRPr="00E0040C">
        <w:rPr>
          <w:rStyle w:val="FontStyle80"/>
          <w:rFonts w:ascii="Arial" w:hAnsi="Arial" w:cs="Arial"/>
          <w:bCs w:val="0"/>
          <w:sz w:val="26"/>
          <w:lang w:val="en-GB"/>
        </w:rPr>
        <w:t>operation hours</w:t>
      </w:r>
      <w:bookmarkEnd w:id="46"/>
      <w:r w:rsidRPr="00E0040C">
        <w:rPr>
          <w:rStyle w:val="FontStyle80"/>
          <w:rFonts w:ascii="Arial" w:hAnsi="Arial" w:cs="Arial"/>
          <w:bCs w:val="0"/>
          <w:sz w:val="26"/>
          <w:lang w:val="en-GB"/>
        </w:rPr>
        <w:t xml:space="preserve"> </w:t>
      </w:r>
    </w:p>
    <w:p w:rsidR="009D6FB0" w:rsidRDefault="009D6FB0" w:rsidP="009D6FB0">
      <w:pPr>
        <w:rPr>
          <w:rStyle w:val="FontStyle80"/>
          <w:lang w:val="en-US" w:eastAsia="en-US"/>
        </w:rPr>
      </w:pPr>
      <w:r>
        <w:rPr>
          <w:rStyle w:val="FontStyle80"/>
          <w:lang w:val="en-US" w:eastAsia="en-US"/>
        </w:rPr>
        <w:t xml:space="preserve">Perform the following checks after a month or after 150 operating hours: </w:t>
      </w:r>
    </w:p>
    <w:p w:rsidR="009D6FB0" w:rsidRDefault="009D6FB0" w:rsidP="009D6FB0">
      <w:pPr>
        <w:rPr>
          <w:rStyle w:val="FontStyle80"/>
          <w:lang w:val="en-US" w:eastAsia="en-US"/>
        </w:rPr>
      </w:pPr>
      <w:r>
        <w:rPr>
          <w:rStyle w:val="FontStyle80"/>
          <w:lang w:val="en-US" w:eastAsia="en-US"/>
        </w:rPr>
        <w:t>- check the integrity of all the adhesive labels;</w:t>
      </w:r>
    </w:p>
    <w:p w:rsidR="009D6FB0" w:rsidRDefault="009D6FB0" w:rsidP="009D6FB0">
      <w:pPr>
        <w:rPr>
          <w:rStyle w:val="FontStyle80"/>
          <w:lang w:val="en-US" w:eastAsia="en-US"/>
        </w:rPr>
      </w:pPr>
      <w:r>
        <w:rPr>
          <w:rStyle w:val="FontStyle80"/>
          <w:lang w:val="en-US" w:eastAsia="en-US"/>
        </w:rPr>
        <w:t xml:space="preserve">- check </w:t>
      </w:r>
      <w:r w:rsidRPr="00225D2B">
        <w:rPr>
          <w:rStyle w:val="FontStyle90"/>
          <w:b w:val="0"/>
          <w:lang w:val="en-US" w:eastAsia="en-US"/>
        </w:rPr>
        <w:t xml:space="preserve">all </w:t>
      </w:r>
      <w:r>
        <w:rPr>
          <w:rStyle w:val="FontStyle80"/>
          <w:lang w:val="en-US" w:eastAsia="en-US"/>
        </w:rPr>
        <w:t>the pipes (connection tightening, braiding integrity and hydraulic oil dripping or leaks);</w:t>
      </w:r>
    </w:p>
    <w:p w:rsidR="009D6FB0" w:rsidRDefault="009D6FB0" w:rsidP="009D6FB0">
      <w:pPr>
        <w:rPr>
          <w:rStyle w:val="FontStyle80"/>
          <w:lang w:val="en-US" w:eastAsia="en-US"/>
        </w:rPr>
      </w:pPr>
      <w:r>
        <w:rPr>
          <w:rStyle w:val="FontStyle80"/>
          <w:lang w:val="en-US" w:eastAsia="en-US"/>
        </w:rPr>
        <w:t>- check the hydraulic oil level of both pump/multiplier group and</w:t>
      </w:r>
    </w:p>
    <w:p w:rsidR="009D6FB0" w:rsidRDefault="009D6FB0" w:rsidP="009D6FB0">
      <w:pPr>
        <w:rPr>
          <w:rStyle w:val="FontStyle80"/>
          <w:lang w:val="en-US" w:eastAsia="en-US"/>
        </w:rPr>
      </w:pPr>
      <w:r>
        <w:rPr>
          <w:rStyle w:val="FontStyle80"/>
          <w:lang w:val="en-US" w:eastAsia="en-US"/>
        </w:rPr>
        <w:lastRenderedPageBreak/>
        <w:t xml:space="preserve">tractor/operating machine (see relative maintenance manual); </w:t>
      </w:r>
    </w:p>
    <w:p w:rsidR="009D6FB0" w:rsidRDefault="009D6FB0" w:rsidP="009D6FB0">
      <w:pPr>
        <w:rPr>
          <w:rStyle w:val="FontStyle80"/>
          <w:lang w:val="en-US" w:eastAsia="en-US"/>
        </w:rPr>
      </w:pPr>
      <w:r>
        <w:rPr>
          <w:rStyle w:val="FontStyle80"/>
          <w:lang w:val="en-US" w:eastAsia="en-US"/>
        </w:rPr>
        <w:t>- clean the hydraulic oil filter;</w:t>
      </w:r>
    </w:p>
    <w:p w:rsidR="009D6FB0" w:rsidRDefault="009D6FB0" w:rsidP="009D6FB0">
      <w:pPr>
        <w:rPr>
          <w:rStyle w:val="FontStyle80"/>
          <w:lang w:val="en-US" w:eastAsia="en-US"/>
        </w:rPr>
      </w:pPr>
      <w:r>
        <w:rPr>
          <w:rStyle w:val="FontStyle80"/>
          <w:lang w:val="en-US" w:eastAsia="en-US"/>
        </w:rPr>
        <w:t>- check the presence and the integrity of the fastening and safety devices;</w:t>
      </w:r>
    </w:p>
    <w:p w:rsidR="009D6FB0" w:rsidRDefault="009D6FB0" w:rsidP="009D6FB0">
      <w:pPr>
        <w:rPr>
          <w:rStyle w:val="FontStyle80"/>
          <w:lang w:val="en-US" w:eastAsia="en-US"/>
        </w:rPr>
      </w:pPr>
      <w:r>
        <w:rPr>
          <w:rStyle w:val="FontStyle80"/>
          <w:lang w:val="en-US" w:eastAsia="en-US"/>
        </w:rPr>
        <w:t>- check the tightening of the bolts which lock the various parts of the backhoe;</w:t>
      </w:r>
    </w:p>
    <w:p w:rsidR="009D6FB0" w:rsidRDefault="009D6FB0" w:rsidP="009D6FB0">
      <w:pPr>
        <w:rPr>
          <w:rStyle w:val="FontStyle80"/>
          <w:lang w:val="en-US" w:eastAsia="en-US"/>
        </w:rPr>
      </w:pPr>
      <w:r>
        <w:rPr>
          <w:rStyle w:val="FontStyle80"/>
          <w:lang w:val="en-US" w:eastAsia="en-US"/>
        </w:rPr>
        <w:t>- check die</w:t>
      </w:r>
      <w:r w:rsidR="00C131F7">
        <w:rPr>
          <w:rStyle w:val="FontStyle80"/>
          <w:lang w:val="en-US" w:eastAsia="en-US"/>
        </w:rPr>
        <w:t xml:space="preserve"> state of the whole carpentry; </w:t>
      </w:r>
    </w:p>
    <w:p w:rsidR="009D6FB0" w:rsidRDefault="009D6FB0" w:rsidP="009D6FB0">
      <w:pPr>
        <w:rPr>
          <w:rStyle w:val="FontStyle80"/>
          <w:lang w:val="en-US" w:eastAsia="en-US"/>
        </w:rPr>
      </w:pPr>
      <w:r>
        <w:rPr>
          <w:rStyle w:val="FontStyle80"/>
          <w:lang w:val="en-US" w:eastAsia="en-US"/>
        </w:rPr>
        <w:t>- carry out a backhoe operation test and check, by means of the hearing, that there are not suspicious noises.</w:t>
      </w:r>
    </w:p>
    <w:p w:rsidR="009D6FB0" w:rsidRPr="00E0040C" w:rsidRDefault="009D6FB0" w:rsidP="00117590">
      <w:pPr>
        <w:pStyle w:val="berschrift3"/>
        <w:rPr>
          <w:rStyle w:val="FontStyle80"/>
          <w:rFonts w:ascii="Arial" w:hAnsi="Arial" w:cs="Arial"/>
          <w:b w:val="0"/>
          <w:bCs w:val="0"/>
          <w:sz w:val="26"/>
          <w:lang w:val="en-GB"/>
        </w:rPr>
      </w:pPr>
      <w:bookmarkStart w:id="47" w:name="_Toc233109546"/>
      <w:r w:rsidRPr="00E0040C">
        <w:rPr>
          <w:rStyle w:val="FontStyle80"/>
          <w:rFonts w:ascii="Arial" w:hAnsi="Arial" w:cs="Arial"/>
          <w:sz w:val="26"/>
          <w:lang w:val="en-GB"/>
        </w:rPr>
        <w:t xml:space="preserve">E2.3 </w:t>
      </w:r>
      <w:r w:rsidRPr="00E0040C">
        <w:rPr>
          <w:rStyle w:val="FontStyle80"/>
          <w:rFonts w:ascii="Arial" w:hAnsi="Arial" w:cs="Arial"/>
          <w:bCs w:val="0"/>
          <w:sz w:val="26"/>
          <w:lang w:val="en-GB"/>
        </w:rPr>
        <w:t xml:space="preserve">Yearly check or after </w:t>
      </w:r>
      <w:r w:rsidRPr="00E0040C">
        <w:rPr>
          <w:rStyle w:val="FontStyle80"/>
          <w:rFonts w:ascii="Arial" w:hAnsi="Arial" w:cs="Arial"/>
          <w:sz w:val="26"/>
          <w:lang w:val="en-GB"/>
        </w:rPr>
        <w:t xml:space="preserve">1200 </w:t>
      </w:r>
      <w:r w:rsidRPr="00E0040C">
        <w:rPr>
          <w:rStyle w:val="FontStyle80"/>
          <w:rFonts w:ascii="Arial" w:hAnsi="Arial" w:cs="Arial"/>
          <w:bCs w:val="0"/>
          <w:sz w:val="26"/>
          <w:lang w:val="en-GB"/>
        </w:rPr>
        <w:t>operation hours</w:t>
      </w:r>
      <w:bookmarkEnd w:id="47"/>
    </w:p>
    <w:p w:rsidR="009D6FB0" w:rsidRDefault="009D6FB0" w:rsidP="009D6FB0">
      <w:pPr>
        <w:rPr>
          <w:rStyle w:val="FontStyle80"/>
          <w:lang w:val="en-US" w:eastAsia="en-US"/>
        </w:rPr>
      </w:pPr>
      <w:r>
        <w:rPr>
          <w:rStyle w:val="FontStyle80"/>
          <w:lang w:val="en-US" w:eastAsia="en-US"/>
        </w:rPr>
        <w:t>Perform the following checks after a year or after 1200 operating hours:</w:t>
      </w:r>
    </w:p>
    <w:p w:rsidR="009D6FB0" w:rsidRDefault="009D6FB0" w:rsidP="009D6FB0">
      <w:pPr>
        <w:rPr>
          <w:rStyle w:val="FontStyle80"/>
          <w:lang w:val="en-US" w:eastAsia="en-US"/>
        </w:rPr>
      </w:pPr>
      <w:r>
        <w:rPr>
          <w:rStyle w:val="FontStyle80"/>
          <w:lang w:val="en-US" w:eastAsia="en-US"/>
        </w:rPr>
        <w:t>- check all the pipes (connection tightening, braiding integrity and</w:t>
      </w:r>
    </w:p>
    <w:p w:rsidR="009D6FB0" w:rsidRDefault="009D6FB0" w:rsidP="009D6FB0">
      <w:pPr>
        <w:rPr>
          <w:rStyle w:val="FontStyle80"/>
          <w:lang w:val="en-US" w:eastAsia="en-US"/>
        </w:rPr>
      </w:pPr>
      <w:r>
        <w:rPr>
          <w:rStyle w:val="FontStyle80"/>
          <w:lang w:val="en-US" w:eastAsia="en-US"/>
        </w:rPr>
        <w:t xml:space="preserve">hydraulic oil dripping or leaks); </w:t>
      </w:r>
    </w:p>
    <w:p w:rsidR="009D6FB0" w:rsidRDefault="009D6FB0" w:rsidP="009D6FB0">
      <w:pPr>
        <w:rPr>
          <w:rStyle w:val="FontStyle80"/>
          <w:lang w:val="en-US" w:eastAsia="en-US"/>
        </w:rPr>
      </w:pPr>
      <w:r>
        <w:rPr>
          <w:rStyle w:val="FontStyle80"/>
          <w:lang w:val="en-US" w:eastAsia="en-US"/>
        </w:rPr>
        <w:t>- replace completely the bush-cutter hydraulic oil and filter (see the</w:t>
      </w:r>
    </w:p>
    <w:p w:rsidR="009D6FB0" w:rsidRDefault="009D6FB0" w:rsidP="009D6FB0">
      <w:pPr>
        <w:rPr>
          <w:rStyle w:val="FontStyle80"/>
          <w:lang w:val="en-US" w:eastAsia="en-US"/>
        </w:rPr>
      </w:pPr>
      <w:r>
        <w:rPr>
          <w:rStyle w:val="FontStyle80"/>
          <w:lang w:val="en-US" w:eastAsia="en-US"/>
        </w:rPr>
        <w:t xml:space="preserve">paragraph about lubricants to carry out such task); </w:t>
      </w:r>
    </w:p>
    <w:p w:rsidR="009D6FB0" w:rsidRDefault="009D6FB0" w:rsidP="009D6FB0">
      <w:pPr>
        <w:rPr>
          <w:rStyle w:val="FontStyle80"/>
          <w:lang w:val="en-US" w:eastAsia="en-US"/>
        </w:rPr>
      </w:pPr>
      <w:r>
        <w:rPr>
          <w:rStyle w:val="FontStyle80"/>
          <w:lang w:val="en-US" w:eastAsia="en-US"/>
        </w:rPr>
        <w:t>- check the self-acting return of the control levers and the working of all</w:t>
      </w:r>
    </w:p>
    <w:p w:rsidR="009D6FB0" w:rsidRDefault="009D6FB0" w:rsidP="009D6FB0">
      <w:pPr>
        <w:rPr>
          <w:rStyle w:val="FontStyle80"/>
          <w:lang w:val="en-US" w:eastAsia="en-US"/>
        </w:rPr>
      </w:pPr>
      <w:r>
        <w:rPr>
          <w:rStyle w:val="FontStyle80"/>
          <w:lang w:val="en-US" w:eastAsia="en-US"/>
        </w:rPr>
        <w:t>the operations;</w:t>
      </w:r>
    </w:p>
    <w:p w:rsidR="009D6FB0" w:rsidRDefault="009D6FB0" w:rsidP="009D6FB0">
      <w:pPr>
        <w:rPr>
          <w:rStyle w:val="FontStyle80"/>
          <w:lang w:val="en-US" w:eastAsia="en-US"/>
        </w:rPr>
      </w:pPr>
      <w:r>
        <w:rPr>
          <w:rStyle w:val="FontStyle80"/>
          <w:lang w:val="en-US" w:eastAsia="en-US"/>
        </w:rPr>
        <w:t>- check the tightening of the bolts which lock die various parts of the bush-cutter;</w:t>
      </w:r>
    </w:p>
    <w:p w:rsidR="009D6FB0" w:rsidRDefault="009D6FB0" w:rsidP="009D6FB0">
      <w:pPr>
        <w:rPr>
          <w:rStyle w:val="FontStyle80"/>
          <w:lang w:val="en-US" w:eastAsia="en-US"/>
        </w:rPr>
      </w:pPr>
      <w:r>
        <w:rPr>
          <w:rStyle w:val="FontStyle100"/>
          <w:lang w:val="en-US" w:eastAsia="en-US"/>
        </w:rPr>
        <w:t xml:space="preserve">- </w:t>
      </w:r>
      <w:r>
        <w:rPr>
          <w:rStyle w:val="FontStyle80"/>
          <w:lang w:val="en-US" w:eastAsia="en-US"/>
        </w:rPr>
        <w:t>check the state of the whole carpentry;</w:t>
      </w:r>
    </w:p>
    <w:p w:rsidR="009D6FB0" w:rsidRDefault="009D6FB0" w:rsidP="009D6FB0">
      <w:pPr>
        <w:rPr>
          <w:rStyle w:val="FontStyle80"/>
          <w:lang w:val="en-US" w:eastAsia="en-US"/>
        </w:rPr>
      </w:pPr>
      <w:r>
        <w:rPr>
          <w:rStyle w:val="FontStyle80"/>
          <w:spacing w:val="-20"/>
          <w:lang w:val="en-US" w:eastAsia="en-US"/>
        </w:rPr>
        <w:t xml:space="preserve">- </w:t>
      </w:r>
      <w:r>
        <w:rPr>
          <w:rStyle w:val="FontStyle80"/>
          <w:lang w:val="en-US" w:eastAsia="en-US"/>
        </w:rPr>
        <w:t>get an operation and safety test of the hydraulic system performed by a repair shop authorized by die Manufacturer. During this test it will be checked that there are not suspicious noises.</w:t>
      </w:r>
    </w:p>
    <w:p w:rsidR="009D6FB0" w:rsidRPr="00E0040C" w:rsidRDefault="009D6FB0" w:rsidP="00117590">
      <w:pPr>
        <w:pStyle w:val="berschrift2"/>
        <w:rPr>
          <w:rStyle w:val="FontStyle80"/>
          <w:rFonts w:ascii="Arial" w:hAnsi="Arial" w:cs="Arial"/>
          <w:sz w:val="28"/>
          <w:lang w:val="en-GB"/>
        </w:rPr>
      </w:pPr>
      <w:bookmarkStart w:id="48" w:name="_Toc233109547"/>
      <w:r w:rsidRPr="00E0040C">
        <w:rPr>
          <w:rStyle w:val="FontStyle80"/>
          <w:rFonts w:ascii="Arial" w:hAnsi="Arial" w:cs="Arial"/>
          <w:sz w:val="28"/>
          <w:lang w:val="en-GB"/>
        </w:rPr>
        <w:t>E3 Lubrication</w:t>
      </w:r>
      <w:bookmarkEnd w:id="48"/>
    </w:p>
    <w:p w:rsidR="009D6FB0" w:rsidRPr="00E0040C" w:rsidRDefault="009D6FB0" w:rsidP="00117590">
      <w:pPr>
        <w:pStyle w:val="berschrift3"/>
        <w:rPr>
          <w:rStyle w:val="FontStyle80"/>
          <w:rFonts w:ascii="Arial" w:hAnsi="Arial" w:cs="Arial"/>
          <w:sz w:val="26"/>
          <w:lang w:val="en-GB"/>
        </w:rPr>
      </w:pPr>
      <w:bookmarkStart w:id="49" w:name="_Toc233109548"/>
      <w:r w:rsidRPr="00E0040C">
        <w:rPr>
          <w:rStyle w:val="FontStyle80"/>
          <w:rFonts w:ascii="Arial" w:hAnsi="Arial" w:cs="Arial"/>
          <w:sz w:val="26"/>
          <w:lang w:val="en-GB"/>
        </w:rPr>
        <w:t>E3.1 Grease supply points</w:t>
      </w:r>
      <w:bookmarkEnd w:id="49"/>
    </w:p>
    <w:p w:rsidR="009D6FB0" w:rsidRDefault="009D6FB0" w:rsidP="009D6FB0">
      <w:pPr>
        <w:rPr>
          <w:rStyle w:val="FontStyle80"/>
          <w:lang w:val="en-US" w:eastAsia="en-US"/>
        </w:rPr>
      </w:pPr>
      <w:r>
        <w:rPr>
          <w:rStyle w:val="FontStyle80"/>
          <w:lang w:val="en-US" w:eastAsia="en-US"/>
        </w:rPr>
        <w:t>Before supplying with grease the above said points (grease nipples) located on the backhoe and shown in figure, it is necessary, first, to clean them from possible traces of dust and, then, to inject grease by using the grease gun. Lubricate the slide guides, too, using a brush. When the task is completed, remove surplus grease with a rag. Use only the type of grease recommended by the Manufacturer.</w:t>
      </w:r>
    </w:p>
    <w:p w:rsidR="009D6FB0" w:rsidRDefault="009D6FB0" w:rsidP="009D6FB0">
      <w:pPr>
        <w:rPr>
          <w:rStyle w:val="FontStyle80"/>
          <w:lang w:val="en-US" w:eastAsia="en-US"/>
        </w:rPr>
      </w:pPr>
      <w:r>
        <w:rPr>
          <w:rStyle w:val="FontStyle80"/>
          <w:lang w:val="en-US" w:eastAsia="en-US"/>
        </w:rPr>
        <w:t>- Grease supply points</w:t>
      </w:r>
    </w:p>
    <w:p w:rsidR="009D6FB0" w:rsidRDefault="009D6FB0" w:rsidP="009D6FB0">
      <w:pPr>
        <w:rPr>
          <w:rStyle w:val="FontStyle80"/>
          <w:lang w:val="en-US" w:eastAsia="en-US"/>
        </w:rPr>
      </w:pPr>
      <w:r>
        <w:rPr>
          <w:rStyle w:val="FontStyle80"/>
          <w:lang w:val="en-US" w:eastAsia="en-US"/>
        </w:rPr>
        <w:t>- Brush-lubricating points</w:t>
      </w:r>
    </w:p>
    <w:p w:rsidR="0046160C" w:rsidRDefault="009D6FB0" w:rsidP="009D6FB0">
      <w:pPr>
        <w:rPr>
          <w:rStyle w:val="FontStyle80"/>
          <w:lang w:val="en-US" w:eastAsia="en-US"/>
        </w:rPr>
      </w:pPr>
      <w:r>
        <w:rPr>
          <w:rStyle w:val="FontStyle80"/>
          <w:lang w:val="en-US" w:eastAsia="en-US"/>
        </w:rPr>
        <w:t>Note: this picture intends to show the places where the grease nipples of both the series are located.</w:t>
      </w:r>
    </w:p>
    <w:p w:rsidR="009D6FB0" w:rsidRPr="00A742BC" w:rsidRDefault="003F43EA" w:rsidP="009D6FB0">
      <w:pPr>
        <w:rPr>
          <w:rFonts w:ascii="Times New Roman" w:hAnsi="Times New Roman"/>
          <w:sz w:val="22"/>
          <w:szCs w:val="22"/>
          <w:lang w:val="en-US" w:eastAsia="en-US"/>
        </w:rPr>
      </w:pPr>
      <w:r>
        <w:rPr>
          <w:noProof/>
          <w:lang w:val="de-DE" w:eastAsia="de-DE"/>
        </w:rPr>
        <w:lastRenderedPageBreak/>
        <w:drawing>
          <wp:inline distT="0" distB="0" distL="0" distR="0">
            <wp:extent cx="4505325" cy="3067050"/>
            <wp:effectExtent l="19050" t="0" r="9525"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4505325" cy="3067050"/>
                    </a:xfrm>
                    <a:prstGeom prst="rect">
                      <a:avLst/>
                    </a:prstGeom>
                    <a:noFill/>
                    <a:ln w="9525">
                      <a:noFill/>
                      <a:miter lim="800000"/>
                      <a:headEnd/>
                      <a:tailEnd/>
                    </a:ln>
                  </pic:spPr>
                </pic:pic>
              </a:graphicData>
            </a:graphic>
          </wp:inline>
        </w:drawing>
      </w:r>
    </w:p>
    <w:p w:rsidR="008E5C26" w:rsidRDefault="008E5C26" w:rsidP="00CB7BEA">
      <w:pPr>
        <w:rPr>
          <w:rStyle w:val="FontStyle80"/>
          <w:b/>
          <w:lang w:val="en-US" w:eastAsia="en-US"/>
        </w:rPr>
        <w:sectPr w:rsidR="008E5C26" w:rsidSect="0083498B">
          <w:footerReference w:type="even" r:id="rId32"/>
          <w:footerReference w:type="default" r:id="rId33"/>
          <w:pgSz w:w="16838" w:h="11906" w:orient="landscape"/>
          <w:pgMar w:top="1134" w:right="1418" w:bottom="1134" w:left="1134" w:header="709" w:footer="709" w:gutter="0"/>
          <w:cols w:space="708"/>
          <w:docGrid w:linePitch="360"/>
        </w:sectPr>
      </w:pPr>
    </w:p>
    <w:p w:rsidR="00CB7BEA" w:rsidRPr="00117590" w:rsidRDefault="00CB7BEA" w:rsidP="00117590">
      <w:pPr>
        <w:pStyle w:val="berschrift3"/>
        <w:rPr>
          <w:rStyle w:val="FontStyle80"/>
          <w:rFonts w:ascii="Arial" w:hAnsi="Arial" w:cs="Arial"/>
          <w:sz w:val="26"/>
          <w:lang w:val="en-GB"/>
        </w:rPr>
      </w:pPr>
      <w:bookmarkStart w:id="50" w:name="_Toc233109549"/>
      <w:r w:rsidRPr="00117590">
        <w:rPr>
          <w:rStyle w:val="FontStyle80"/>
          <w:rFonts w:ascii="Arial" w:hAnsi="Arial" w:cs="Arial"/>
          <w:sz w:val="26"/>
          <w:lang w:val="en-GB"/>
        </w:rPr>
        <w:lastRenderedPageBreak/>
        <w:t>E3.2 Tank oil level check</w:t>
      </w:r>
      <w:bookmarkEnd w:id="50"/>
    </w:p>
    <w:p w:rsidR="000A7EB8" w:rsidRDefault="00CB7BEA" w:rsidP="00CB7BEA">
      <w:pPr>
        <w:rPr>
          <w:rStyle w:val="FontStyle80"/>
          <w:lang w:val="en-US" w:eastAsia="en-US"/>
        </w:rPr>
      </w:pPr>
      <w:r>
        <w:rPr>
          <w:rStyle w:val="FontStyle80"/>
          <w:lang w:val="en-US" w:eastAsia="en-US"/>
        </w:rPr>
        <w:t>All the jacks installed on the backhoe are double-acting: should they be completely extended or retracted, the quantity of hydraulic oil in the tank remains nearly unchanged. Therefore, checking the oil level in the tank is a task that can be performed at any moment. Such check is to be carried out looking through the level cap which is transparent and installed on the side of the tank, as shown in figure. If the oil covers the red indicator in the middle of the cap, its quantity inside the tank is enough. Otherwise, restore the level by adding more oil, following the instructions described afterwards.</w:t>
      </w:r>
    </w:p>
    <w:p w:rsidR="008E5C26" w:rsidRDefault="008E5C26" w:rsidP="00CB7BEA">
      <w:pPr>
        <w:rPr>
          <w:rStyle w:val="FontStyle80"/>
          <w:lang w:val="en-US" w:eastAsia="en-US"/>
        </w:rPr>
      </w:pPr>
    </w:p>
    <w:p w:rsidR="008E5C26" w:rsidRPr="00117590" w:rsidRDefault="008E5C26" w:rsidP="00117590">
      <w:pPr>
        <w:pStyle w:val="berschrift3"/>
        <w:rPr>
          <w:rStyle w:val="FontStyle80"/>
          <w:rFonts w:ascii="Arial" w:hAnsi="Arial" w:cs="Arial"/>
          <w:sz w:val="26"/>
          <w:lang w:val="en-GB"/>
        </w:rPr>
      </w:pPr>
      <w:bookmarkStart w:id="51" w:name="_Toc233109550"/>
      <w:r w:rsidRPr="00117590">
        <w:rPr>
          <w:rStyle w:val="FontStyle80"/>
          <w:rFonts w:ascii="Arial" w:hAnsi="Arial" w:cs="Arial"/>
          <w:bCs w:val="0"/>
          <w:sz w:val="26"/>
          <w:lang w:val="en-GB"/>
        </w:rPr>
        <w:t xml:space="preserve">E3.3 </w:t>
      </w:r>
      <w:r w:rsidRPr="00117590">
        <w:rPr>
          <w:rStyle w:val="FontStyle80"/>
          <w:rFonts w:ascii="Arial" w:hAnsi="Arial" w:cs="Arial"/>
          <w:sz w:val="26"/>
          <w:lang w:val="en-GB"/>
        </w:rPr>
        <w:t>Tank oil level recovery or oil replacement</w:t>
      </w:r>
      <w:bookmarkEnd w:id="51"/>
    </w:p>
    <w:p w:rsidR="008E5C26" w:rsidRDefault="008E5C26" w:rsidP="008E5C26">
      <w:pPr>
        <w:rPr>
          <w:rStyle w:val="FontStyle80"/>
          <w:lang w:val="en-US" w:eastAsia="en-US"/>
        </w:rPr>
      </w:pPr>
      <w:r w:rsidRPr="00552951">
        <w:rPr>
          <w:rStyle w:val="FontStyle80"/>
          <w:b/>
          <w:lang w:val="en-US" w:eastAsia="en-US"/>
        </w:rPr>
        <w:t>Level recovery</w:t>
      </w:r>
      <w:r>
        <w:rPr>
          <w:rStyle w:val="FontStyle80"/>
          <w:lang w:val="en-US" w:eastAsia="en-US"/>
        </w:rPr>
        <w:t>: as for recovering the oil level all it takes is to unscrew die oil inlet cap and pour oil in the tank by using a funnel. When you can see, through the level cap, that the fluid has reached the red indicator, stop supplying and screw the oil inlet cap.</w:t>
      </w:r>
    </w:p>
    <w:p w:rsidR="008E5C26" w:rsidRDefault="008E5C26" w:rsidP="008E5C26">
      <w:pPr>
        <w:rPr>
          <w:rStyle w:val="FontStyle80"/>
          <w:lang w:val="en-US" w:eastAsia="en-US"/>
        </w:rPr>
      </w:pPr>
      <w:r>
        <w:rPr>
          <w:rStyle w:val="FontStyle80"/>
          <w:lang w:val="en-US" w:eastAsia="en-US"/>
        </w:rPr>
        <w:t>Oil replacement: provide yourself with an enough capacious container and place it under the tank where the outlet plug is located. Unscrew the oil inlet cap and then the outlet plug to allow the hydraulic oil to flow out completely. As the task is over, screw the outlet plug after having replaced the relative gasket. Begin to fill the tank with the oil recommended by the Manufacturer by using</w:t>
      </w:r>
      <w:r w:rsidRPr="008143A2">
        <w:rPr>
          <w:rStyle w:val="FontStyle80"/>
          <w:lang w:val="en-GB" w:eastAsia="en-US"/>
        </w:rPr>
        <w:t xml:space="preserve"> </w:t>
      </w:r>
      <w:r w:rsidR="001D4D33">
        <w:rPr>
          <w:rStyle w:val="FontStyle80"/>
          <w:lang w:val="en-GB" w:eastAsia="en-US"/>
        </w:rPr>
        <w:t>a</w:t>
      </w:r>
      <w:r>
        <w:rPr>
          <w:rStyle w:val="FontStyle80"/>
          <w:lang w:val="en-US" w:eastAsia="en-US"/>
        </w:rPr>
        <w:t xml:space="preserve"> funnel. When you can see, through die level cap, that the fluid has reached the red indicator, stop supplying and screw the oil inlet cap.</w:t>
      </w:r>
    </w:p>
    <w:p w:rsidR="008E5C26" w:rsidRPr="00A25543" w:rsidRDefault="008E5C26" w:rsidP="00CB7BEA">
      <w:pPr>
        <w:rPr>
          <w:lang w:val="en-US"/>
        </w:rPr>
      </w:pPr>
    </w:p>
    <w:p w:rsidR="008E5C26" w:rsidRPr="00117590" w:rsidRDefault="008E5C26" w:rsidP="00117590">
      <w:pPr>
        <w:pStyle w:val="berschrift3"/>
        <w:rPr>
          <w:rStyle w:val="FontStyle80"/>
          <w:rFonts w:ascii="Arial" w:hAnsi="Arial" w:cs="Arial"/>
          <w:bCs w:val="0"/>
          <w:sz w:val="26"/>
          <w:lang w:val="en-GB"/>
        </w:rPr>
      </w:pPr>
      <w:bookmarkStart w:id="52" w:name="_Toc233109551"/>
      <w:r w:rsidRPr="00117590">
        <w:rPr>
          <w:rStyle w:val="FontStyle80"/>
          <w:rFonts w:ascii="Arial" w:hAnsi="Arial" w:cs="Arial"/>
          <w:bCs w:val="0"/>
          <w:sz w:val="26"/>
          <w:lang w:val="en-GB"/>
        </w:rPr>
        <w:t>E3.4 Multiplier oil level check</w:t>
      </w:r>
      <w:bookmarkEnd w:id="52"/>
    </w:p>
    <w:p w:rsidR="008E5C26" w:rsidRDefault="008E5C26" w:rsidP="008E5C26">
      <w:pPr>
        <w:rPr>
          <w:rStyle w:val="FontStyle80"/>
          <w:lang w:val="en-US" w:eastAsia="en-US"/>
        </w:rPr>
      </w:pPr>
      <w:r>
        <w:rPr>
          <w:rStyle w:val="FontStyle80"/>
          <w:lang w:val="en-US" w:eastAsia="en-US"/>
        </w:rPr>
        <w:t>In order to perform this check, it is necessary</w:t>
      </w:r>
    </w:p>
    <w:p w:rsidR="008E5C26" w:rsidRDefault="008E5C26" w:rsidP="008E5C26">
      <w:pPr>
        <w:rPr>
          <w:rStyle w:val="FontStyle80"/>
          <w:lang w:val="en-US" w:eastAsia="en-US"/>
        </w:rPr>
      </w:pPr>
      <w:r>
        <w:rPr>
          <w:rStyle w:val="FontStyle80"/>
          <w:lang w:val="en-US" w:eastAsia="en-US"/>
        </w:rPr>
        <w:t>to keep the pump/multiplier group perfectly</w:t>
      </w:r>
    </w:p>
    <w:p w:rsidR="008E5C26" w:rsidRDefault="008E5C26" w:rsidP="008E5C26">
      <w:pPr>
        <w:rPr>
          <w:rStyle w:val="FontStyle80"/>
          <w:lang w:val="en-US" w:eastAsia="en-US"/>
        </w:rPr>
      </w:pPr>
      <w:r>
        <w:rPr>
          <w:rStyle w:val="FontStyle80"/>
          <w:lang w:val="en-US" w:eastAsia="en-US"/>
        </w:rPr>
        <w:t>vertical, as shown in figure.</w:t>
      </w:r>
    </w:p>
    <w:p w:rsidR="008E5C26" w:rsidRDefault="008E5C26" w:rsidP="008E5C26">
      <w:pPr>
        <w:rPr>
          <w:rStyle w:val="FontStyle80"/>
          <w:lang w:val="en-US" w:eastAsia="en-US"/>
        </w:rPr>
      </w:pPr>
      <w:r>
        <w:rPr>
          <w:rStyle w:val="FontStyle80"/>
          <w:lang w:val="en-US" w:eastAsia="en-US"/>
        </w:rPr>
        <w:t>If the oil covers the red indicator in the middle</w:t>
      </w:r>
    </w:p>
    <w:p w:rsidR="008E5C26" w:rsidRDefault="008E5C26" w:rsidP="008E5C26">
      <w:pPr>
        <w:rPr>
          <w:rStyle w:val="FontStyle80"/>
          <w:lang w:val="en-US" w:eastAsia="en-US"/>
        </w:rPr>
      </w:pPr>
      <w:r>
        <w:rPr>
          <w:rFonts w:ascii="Times New Roman" w:hAnsi="Times New Roman"/>
          <w:noProof/>
          <w:sz w:val="22"/>
          <w:szCs w:val="22"/>
        </w:rPr>
        <w:lastRenderedPageBreak/>
        <w:pict>
          <v:group id="_x0000_s1094" style="position:absolute;margin-left:306pt;margin-top:12.75pt;width:93.25pt;height:161.3pt;z-index:251661312;mso-wrap-distance-left:1.8pt;mso-wrap-distance-right:1.8pt;mso-wrap-distance-bottom:30.25pt;mso-position-horizontal-relative:margin" coordorigin="13529,6415" coordsize="1865,3226">
            <v:shape id="_x0000_s1095" type="#_x0000_t75" style="position:absolute;left:13529;top:6617;width:1865;height:3024;mso-wrap-edited:f" wrapcoords="0 0 0 21600 21600 21600 21600 0 0 0" o:allowincell="f">
              <v:imagedata r:id="rId34" o:title="" bilevel="t"/>
            </v:shape>
            <v:shape id="_x0000_s1096" type="#_x0000_t202" style="position:absolute;left:14098;top:6415;width:554;height:137;mso-wrap-edited:f" o:allowincell="f" filled="f" strokecolor="white" strokeweight="0">
              <v:textbox style="mso-next-textbox:#_x0000_s1096" inset="0,0,0,0">
                <w:txbxContent>
                  <w:p w:rsidR="008E5C26" w:rsidRDefault="008E5C26" w:rsidP="008E5C26">
                    <w:pPr>
                      <w:pStyle w:val="Style26"/>
                      <w:widowControl/>
                      <w:jc w:val="both"/>
                      <w:rPr>
                        <w:rStyle w:val="FontStyle95"/>
                        <w:lang w:val="en-US" w:eastAsia="en-US"/>
                      </w:rPr>
                    </w:pPr>
                    <w:r>
                      <w:rPr>
                        <w:rStyle w:val="FontStyle95"/>
                        <w:lang w:val="en-US" w:eastAsia="en-US"/>
                      </w:rPr>
                      <w:t>Intel cop</w:t>
                    </w:r>
                  </w:p>
                </w:txbxContent>
              </v:textbox>
            </v:shape>
            <w10:wrap type="topAndBottom" anchorx="margin"/>
          </v:group>
        </w:pict>
      </w:r>
      <w:r>
        <w:rPr>
          <w:rStyle w:val="FontStyle80"/>
          <w:lang w:val="en-US" w:eastAsia="en-US"/>
        </w:rPr>
        <w:t>of the cap, his quantity is enough. Otherwise,</w:t>
      </w:r>
    </w:p>
    <w:p w:rsidR="008E5C26" w:rsidRDefault="008E5C26" w:rsidP="008E5C26">
      <w:pPr>
        <w:rPr>
          <w:rStyle w:val="FontStyle80"/>
          <w:lang w:val="en-US" w:eastAsia="en-US"/>
        </w:rPr>
      </w:pPr>
      <w:r>
        <w:rPr>
          <w:rStyle w:val="FontStyle80"/>
          <w:lang w:val="en-US" w:eastAsia="en-US"/>
        </w:rPr>
        <w:t>restore the level following the instructions described afterwards.</w:t>
      </w:r>
    </w:p>
    <w:p w:rsidR="00452A21" w:rsidRDefault="00452A21" w:rsidP="00452A21">
      <w:pPr>
        <w:rPr>
          <w:rStyle w:val="FontStyle80"/>
          <w:lang w:val="en-US" w:eastAsia="en-US"/>
        </w:rPr>
      </w:pPr>
      <w:r w:rsidRPr="00117590">
        <w:rPr>
          <w:rStyle w:val="FontStyle80"/>
          <w:rFonts w:ascii="Arial" w:hAnsi="Arial" w:cs="Arial"/>
          <w:b/>
          <w:bCs/>
          <w:sz w:val="26"/>
          <w:lang w:val="en-GB"/>
        </w:rPr>
        <w:t>E3.5</w:t>
      </w:r>
      <w:r w:rsidRPr="00117590">
        <w:rPr>
          <w:rStyle w:val="FontStyle80"/>
          <w:rFonts w:ascii="Arial" w:hAnsi="Arial" w:cs="Arial"/>
          <w:bCs/>
          <w:sz w:val="26"/>
          <w:lang w:val="en-GB"/>
        </w:rPr>
        <w:t xml:space="preserve"> </w:t>
      </w:r>
      <w:r w:rsidRPr="00117590">
        <w:rPr>
          <w:rStyle w:val="FontStyle80"/>
          <w:rFonts w:ascii="Arial" w:hAnsi="Arial" w:cs="Arial"/>
          <w:b/>
          <w:sz w:val="26"/>
          <w:lang w:val="en-GB"/>
        </w:rPr>
        <w:t>Multiplier oil level recovery or oil replacement</w:t>
      </w:r>
      <w:r w:rsidRPr="00117590">
        <w:rPr>
          <w:rStyle w:val="FontStyle80"/>
          <w:rFonts w:ascii="Arial" w:hAnsi="Arial" w:cs="Arial"/>
          <w:b/>
          <w:sz w:val="26"/>
          <w:lang w:val="en-GB"/>
        </w:rPr>
        <w:br/>
      </w:r>
      <w:r w:rsidRPr="00036013">
        <w:rPr>
          <w:rStyle w:val="FontStyle80"/>
          <w:b/>
          <w:lang w:val="en-US" w:eastAsia="en-US"/>
        </w:rPr>
        <w:t>Oil recovery</w:t>
      </w:r>
      <w:r>
        <w:rPr>
          <w:rStyle w:val="FontStyle80"/>
          <w:lang w:val="en-US" w:eastAsia="en-US"/>
        </w:rPr>
        <w:t>: as for recovering the oil level, after having checked it, all it</w:t>
      </w:r>
      <w:r>
        <w:rPr>
          <w:rStyle w:val="FontStyle80"/>
          <w:lang w:val="en-US" w:eastAsia="en-US"/>
        </w:rPr>
        <w:br/>
        <w:t>takes is to unscrew the oil inlet cap and pour oil in the multiplier by using a,</w:t>
      </w:r>
      <w:r>
        <w:rPr>
          <w:rStyle w:val="FontStyle80"/>
          <w:lang w:val="en-US" w:eastAsia="en-US"/>
        </w:rPr>
        <w:br/>
        <w:t>funnel. When you can see, through the level cap, that tire fluid has reached</w:t>
      </w:r>
      <w:r>
        <w:rPr>
          <w:rStyle w:val="FontStyle80"/>
          <w:lang w:val="en-US" w:eastAsia="en-US"/>
        </w:rPr>
        <w:br/>
        <w:t>the red indicator, stop supplying and screw the oil inlet cap.</w:t>
      </w:r>
      <w:r>
        <w:rPr>
          <w:rStyle w:val="FontStyle80"/>
          <w:lang w:val="en-US" w:eastAsia="en-US"/>
        </w:rPr>
        <w:br/>
      </w:r>
      <w:r w:rsidRPr="00036013">
        <w:rPr>
          <w:rStyle w:val="FontStyle80"/>
          <w:b/>
          <w:lang w:val="en-US" w:eastAsia="en-US"/>
        </w:rPr>
        <w:t>Oil replacement</w:t>
      </w:r>
      <w:r>
        <w:rPr>
          <w:rStyle w:val="FontStyle80"/>
          <w:lang w:val="en-US" w:eastAsia="en-US"/>
        </w:rPr>
        <w:t>: provide yourself with a small container (capacity 3 1.) and</w:t>
      </w:r>
      <w:r>
        <w:rPr>
          <w:rStyle w:val="FontStyle80"/>
          <w:lang w:val="en-US" w:eastAsia="en-US"/>
        </w:rPr>
        <w:br/>
        <w:t>place it under the multiplie</w:t>
      </w:r>
      <w:r>
        <w:rPr>
          <w:rStyle w:val="FontStyle80"/>
          <w:u w:val="single"/>
          <w:lang w:val="en-US" w:eastAsia="en-US"/>
        </w:rPr>
        <w:t>r</w:t>
      </w:r>
      <w:r w:rsidRPr="00036013">
        <w:rPr>
          <w:rStyle w:val="FontStyle80"/>
          <w:lang w:val="en-US" w:eastAsia="en-US"/>
        </w:rPr>
        <w:t xml:space="preserve"> outlet plug. Unscrew the oil inlet c</w:t>
      </w:r>
      <w:r>
        <w:rPr>
          <w:rStyle w:val="FontStyle80"/>
          <w:lang w:val="en-US" w:eastAsia="en-US"/>
        </w:rPr>
        <w:t>ap and then-</w:t>
      </w:r>
      <w:r>
        <w:rPr>
          <w:rStyle w:val="FontStyle80"/>
          <w:lang w:val="en-US" w:eastAsia="en-US"/>
        </w:rPr>
        <w:br/>
      </w:r>
      <w:r>
        <w:rPr>
          <w:rStyle w:val="FontStyle80"/>
          <w:lang w:val="en-GB" w:eastAsia="en-US"/>
        </w:rPr>
        <w:t>the outlet plug to allow the hydraulic oil to flow completely</w:t>
      </w:r>
      <w:r w:rsidRPr="008143A2">
        <w:rPr>
          <w:rStyle w:val="FontStyle80"/>
          <w:lang w:val="en-GB" w:eastAsia="en-US"/>
        </w:rPr>
        <w:tab/>
      </w:r>
      <w:r>
        <w:rPr>
          <w:rStyle w:val="FontStyle80"/>
          <w:lang w:val="en-US" w:eastAsia="en-US"/>
        </w:rPr>
        <w:t>As the task</w:t>
      </w:r>
    </w:p>
    <w:p w:rsidR="00452A21" w:rsidRDefault="00452A21" w:rsidP="00452A21">
      <w:pPr>
        <w:rPr>
          <w:rStyle w:val="FontStyle80"/>
          <w:lang w:val="en-US" w:eastAsia="en-US"/>
        </w:rPr>
      </w:pPr>
      <w:r>
        <w:rPr>
          <w:rStyle w:val="FontStyle80"/>
          <w:lang w:val="en-US" w:eastAsia="en-US"/>
        </w:rPr>
        <w:t>is over, screw the outlet plug after having replaced the relative gasket. Begin to fill tire multiplier with the oil recommended by the Manufacturer by using a funnel. When you can see, through the level cap, that tire fluid has reached the red indicator, stop supplying and screw the oil inlet cap.</w:t>
      </w:r>
    </w:p>
    <w:p w:rsidR="00452A21" w:rsidRPr="008143A2" w:rsidRDefault="00452A21" w:rsidP="00452A21">
      <w:pPr>
        <w:rPr>
          <w:lang w:val="en-GB"/>
        </w:rPr>
      </w:pPr>
    </w:p>
    <w:p w:rsidR="00452A21" w:rsidRPr="008143A2" w:rsidRDefault="00452A21" w:rsidP="00452A21">
      <w:pPr>
        <w:rPr>
          <w:lang w:val="en-GB"/>
        </w:rPr>
      </w:pPr>
    </w:p>
    <w:p w:rsidR="00452A21" w:rsidRDefault="00452A21" w:rsidP="00452A21">
      <w:pPr>
        <w:rPr>
          <w:rStyle w:val="FontStyle80"/>
          <w:lang w:val="en-US" w:eastAsia="en-US"/>
        </w:rPr>
      </w:pPr>
      <w:r>
        <w:rPr>
          <w:rStyle w:val="FontStyle80"/>
          <w:lang w:val="en-US" w:eastAsia="en-US"/>
        </w:rPr>
        <w:t>Note; - in any case it is advisable to carry out the drain of the oil when it is hot so as to get the emptying easy. So it would be better to carry out: the task soon after the end of the work. Before beginning this operation, however, set up the backhoe as described in paragraph Fl;</w:t>
      </w:r>
    </w:p>
    <w:p w:rsidR="00452A21" w:rsidRDefault="00452A21" w:rsidP="00452A21">
      <w:pPr>
        <w:rPr>
          <w:rStyle w:val="FontStyle80"/>
          <w:lang w:val="en-US" w:eastAsia="fr-FR"/>
        </w:rPr>
      </w:pPr>
      <w:r>
        <w:rPr>
          <w:rStyle w:val="FontStyle100"/>
          <w:lang w:val="en-US" w:eastAsia="fr-FR"/>
        </w:rPr>
        <w:t xml:space="preserve">-  </w:t>
      </w:r>
      <w:r>
        <w:rPr>
          <w:rStyle w:val="FontStyle80"/>
          <w:lang w:val="en-US" w:eastAsia="fr-FR"/>
        </w:rPr>
        <w:t>when recovering the level do not mix different type of oils but always use the same type that is in the tank or in the multiplier carter;</w:t>
      </w:r>
    </w:p>
    <w:p w:rsidR="00452A21" w:rsidRDefault="00452A21" w:rsidP="00452A21">
      <w:pPr>
        <w:rPr>
          <w:rStyle w:val="FontStyle80"/>
          <w:lang w:val="en-US" w:eastAsia="fr-FR"/>
        </w:rPr>
      </w:pPr>
      <w:r>
        <w:rPr>
          <w:rStyle w:val="FontStyle100"/>
          <w:lang w:val="en-US" w:eastAsia="fr-FR"/>
        </w:rPr>
        <w:t xml:space="preserve">- </w:t>
      </w:r>
      <w:r>
        <w:rPr>
          <w:rStyle w:val="FontStyle80"/>
          <w:lang w:val="en-US" w:eastAsia="fr-FR"/>
        </w:rPr>
        <w:t>when replacing the hydraulic oil it is possible to use a different type provided that it has the same characteristics of that recommended by the Manufacturer.</w:t>
      </w:r>
    </w:p>
    <w:p w:rsidR="00452A21" w:rsidRDefault="00452A21" w:rsidP="00452A21">
      <w:pPr>
        <w:rPr>
          <w:rStyle w:val="FontStyle90"/>
          <w:lang w:val="en-US" w:eastAsia="en-US"/>
        </w:rPr>
      </w:pPr>
      <w:r>
        <w:rPr>
          <w:rStyle w:val="FontStyle90"/>
          <w:lang w:val="en-US" w:eastAsia="en-US"/>
        </w:rPr>
        <w:t>IMPORTANT</w:t>
      </w:r>
    </w:p>
    <w:p w:rsidR="00452A21" w:rsidRDefault="00452A21" w:rsidP="00452A21">
      <w:pPr>
        <w:rPr>
          <w:rStyle w:val="FontStyle90"/>
          <w:lang w:val="en-US" w:eastAsia="en-US"/>
        </w:rPr>
      </w:pPr>
      <w:r>
        <w:rPr>
          <w:rStyle w:val="FontStyle90"/>
          <w:lang w:val="en-US" w:eastAsia="en-US"/>
        </w:rPr>
        <w:t>To avoid pollution it is absolutely forbidden to disperse oils, lubricants, filter cartridges or other harmful materials in the environment. Comply strictly with the provisions of the law in force in each Country for the disposal of the liquid or solid substances.</w:t>
      </w:r>
    </w:p>
    <w:p w:rsidR="00452A21" w:rsidRPr="00117590" w:rsidRDefault="00452A21" w:rsidP="00452A21">
      <w:pPr>
        <w:rPr>
          <w:rStyle w:val="FontStyle80"/>
          <w:rFonts w:ascii="Arial" w:hAnsi="Arial" w:cs="Arial"/>
          <w:sz w:val="26"/>
          <w:lang w:val="en-GB"/>
        </w:rPr>
      </w:pPr>
      <w:r w:rsidRPr="00117590">
        <w:rPr>
          <w:rStyle w:val="FontStyle80"/>
          <w:rFonts w:ascii="Arial" w:hAnsi="Arial" w:cs="Arial"/>
          <w:b/>
          <w:bCs/>
          <w:sz w:val="26"/>
          <w:lang w:val="en-GB"/>
        </w:rPr>
        <w:lastRenderedPageBreak/>
        <w:t xml:space="preserve">E3.6 </w:t>
      </w:r>
      <w:r w:rsidRPr="00117590">
        <w:rPr>
          <w:rStyle w:val="FontStyle80"/>
          <w:rFonts w:ascii="Arial" w:hAnsi="Arial" w:cs="Arial"/>
          <w:b/>
          <w:sz w:val="26"/>
          <w:lang w:val="en-GB"/>
        </w:rPr>
        <w:t>Hydraulic oil filter check and replacement</w:t>
      </w:r>
    </w:p>
    <w:p w:rsidR="00452A21" w:rsidRDefault="00452A21" w:rsidP="00452A21">
      <w:pPr>
        <w:rPr>
          <w:rStyle w:val="FontStyle80"/>
          <w:lang w:val="en-US" w:eastAsia="en-US"/>
        </w:rPr>
      </w:pPr>
      <w:r>
        <w:rPr>
          <w:rStyle w:val="FontStyle80"/>
          <w:lang w:val="en-US" w:eastAsia="en-US"/>
        </w:rPr>
        <w:t xml:space="preserve">The hydraulic oil tank is equipped </w:t>
      </w:r>
      <w:r w:rsidR="00DC1A59">
        <w:rPr>
          <w:rStyle w:val="FontStyle80"/>
          <w:lang w:val="en-US" w:eastAsia="en-US"/>
        </w:rPr>
        <w:t xml:space="preserve">with a device </w:t>
      </w:r>
      <w:r>
        <w:rPr>
          <w:rStyle w:val="FontStyle80"/>
          <w:lang w:val="en-US" w:eastAsia="en-US"/>
        </w:rPr>
        <w:t xml:space="preserve">for the </w:t>
      </w:r>
      <w:r>
        <w:rPr>
          <w:rStyle w:val="FontStyle80"/>
          <w:lang w:val="en-GB" w:eastAsia="en-US"/>
        </w:rPr>
        <w:t>purification</w:t>
      </w:r>
      <w:r>
        <w:rPr>
          <w:rStyle w:val="FontStyle80"/>
          <w:lang w:val="en-US" w:eastAsia="en-US"/>
        </w:rPr>
        <w:t xml:space="preserve"> of the fluid in it contained. Such device is provided with a high filtering, power cartridge (filter) which purifies the oil when it comes back (releasing phase) to the tank.</w:t>
      </w:r>
    </w:p>
    <w:p w:rsidR="00452A21" w:rsidRDefault="00452A21" w:rsidP="00452A21">
      <w:pPr>
        <w:rPr>
          <w:rFonts w:ascii="Times New Roman" w:hAnsi="Times New Roman"/>
          <w:sz w:val="22"/>
          <w:szCs w:val="22"/>
          <w:lang w:val="en-US" w:eastAsia="en-US"/>
        </w:rPr>
      </w:pPr>
    </w:p>
    <w:p w:rsidR="00452A21" w:rsidRDefault="00452A21" w:rsidP="00452A21">
      <w:pPr>
        <w:rPr>
          <w:rStyle w:val="FontStyle80"/>
          <w:lang w:val="en-US" w:eastAsia="en-US"/>
        </w:rPr>
      </w:pPr>
      <w:r>
        <w:rPr>
          <w:rStyle w:val="FontStyle80"/>
          <w:lang w:val="en-US" w:eastAsia="en-US"/>
        </w:rPr>
        <w:t>As for checking the filter it is necessary to remove the cover, unscrewing the screws, and pull it out fr</w:t>
      </w:r>
      <w:r w:rsidR="00DC1A59">
        <w:rPr>
          <w:rStyle w:val="FontStyle80"/>
          <w:lang w:val="en-US" w:eastAsia="en-US"/>
        </w:rPr>
        <w:t>om his seat</w:t>
      </w:r>
      <w:r>
        <w:rPr>
          <w:rStyle w:val="FontStyle80"/>
          <w:lang w:val="en-US" w:eastAsia="en-US"/>
        </w:rPr>
        <w:t xml:space="preserve">. If the filter is little dirty all it takes is cleaning it by blowing in compressed air (max </w:t>
      </w:r>
      <w:r>
        <w:rPr>
          <w:rStyle w:val="FontStyle94"/>
          <w:lang w:val="en-US" w:eastAsia="en-US"/>
        </w:rPr>
        <w:t xml:space="preserve">2 </w:t>
      </w:r>
      <w:r>
        <w:rPr>
          <w:rStyle w:val="FontStyle80"/>
          <w:lang w:val="en-US" w:eastAsia="en-US"/>
        </w:rPr>
        <w:t>bar); if it had to be very dirty, instead, it is necessary to replace it. Use only a new filter and of the same type.</w:t>
      </w:r>
    </w:p>
    <w:p w:rsidR="00452A21" w:rsidRPr="008143A2" w:rsidRDefault="00452A21" w:rsidP="00452A21">
      <w:pPr>
        <w:rPr>
          <w:lang w:val="en-GB"/>
        </w:rPr>
      </w:pPr>
    </w:p>
    <w:p w:rsidR="008E5C26" w:rsidRDefault="00452A21" w:rsidP="00452A21">
      <w:pPr>
        <w:rPr>
          <w:rStyle w:val="FontStyle90"/>
          <w:lang w:val="en-US" w:eastAsia="en-US"/>
        </w:rPr>
      </w:pPr>
      <w:r>
        <w:rPr>
          <w:rStyle w:val="FontStyle90"/>
          <w:lang w:val="en-US" w:eastAsia="en-US"/>
        </w:rPr>
        <w:t>IMPORTANT</w:t>
      </w:r>
      <w:r>
        <w:rPr>
          <w:rStyle w:val="FontStyle90"/>
          <w:lang w:val="en-US" w:eastAsia="en-US"/>
        </w:rPr>
        <w:br/>
        <w:t>When using the compressed air it is required to wear goggles with side protections and not to direct the jet of air toward the face or toward people who are in the area.</w:t>
      </w:r>
    </w:p>
    <w:p w:rsidR="00E80273" w:rsidRPr="00E0040C" w:rsidRDefault="00E80273" w:rsidP="00117590">
      <w:pPr>
        <w:pStyle w:val="berschrift2"/>
        <w:rPr>
          <w:rStyle w:val="FontStyle80"/>
          <w:rFonts w:ascii="Arial" w:hAnsi="Arial" w:cs="Arial"/>
          <w:sz w:val="28"/>
          <w:lang w:val="en-GB"/>
        </w:rPr>
      </w:pPr>
      <w:bookmarkStart w:id="53" w:name="_Toc233109552"/>
      <w:r w:rsidRPr="00E0040C">
        <w:rPr>
          <w:rStyle w:val="FontStyle90"/>
          <w:rFonts w:ascii="Arial" w:hAnsi="Arial" w:cs="Arial"/>
          <w:b/>
          <w:bCs/>
          <w:sz w:val="28"/>
          <w:lang w:val="en-GB"/>
        </w:rPr>
        <w:t xml:space="preserve">E4. </w:t>
      </w:r>
      <w:r w:rsidRPr="00E0040C">
        <w:rPr>
          <w:rStyle w:val="FontStyle80"/>
          <w:rFonts w:ascii="Arial" w:hAnsi="Arial" w:cs="Arial"/>
          <w:sz w:val="28"/>
          <w:lang w:val="en-GB"/>
        </w:rPr>
        <w:t>Troubleshooting</w:t>
      </w:r>
      <w:bookmarkEnd w:id="53"/>
    </w:p>
    <w:p w:rsidR="00E80273" w:rsidRDefault="00E80273" w:rsidP="00E80273">
      <w:pPr>
        <w:rPr>
          <w:rStyle w:val="FontStyle80"/>
          <w:lang w:val="en-US" w:eastAsia="en-US"/>
        </w:rPr>
      </w:pPr>
      <w:r>
        <w:rPr>
          <w:rStyle w:val="FontStyle80"/>
          <w:lang w:val="en-US" w:eastAsia="en-US"/>
        </w:rPr>
        <w:t>If machine working troubles come out, contact the Manufacturer immediately.</w:t>
      </w:r>
    </w:p>
    <w:p w:rsidR="00E80273" w:rsidRPr="008143A2" w:rsidRDefault="00E80273" w:rsidP="00E80273">
      <w:pPr>
        <w:rPr>
          <w:sz w:val="2"/>
          <w:szCs w:val="2"/>
          <w:lang w:val="en-GB"/>
        </w:rPr>
      </w:pPr>
    </w:p>
    <w:tbl>
      <w:tblPr>
        <w:tblW w:w="0" w:type="auto"/>
        <w:tblInd w:w="40" w:type="dxa"/>
        <w:tblLayout w:type="fixed"/>
        <w:tblCellMar>
          <w:left w:w="40" w:type="dxa"/>
          <w:right w:w="40" w:type="dxa"/>
        </w:tblCellMar>
        <w:tblLook w:val="0000"/>
      </w:tblPr>
      <w:tblGrid>
        <w:gridCol w:w="2347"/>
        <w:gridCol w:w="2261"/>
        <w:gridCol w:w="2318"/>
      </w:tblGrid>
      <w:tr w:rsidR="00E80273" w:rsidRPr="00057543" w:rsidTr="00CF6F25">
        <w:tblPrEx>
          <w:tblCellMar>
            <w:top w:w="0" w:type="dxa"/>
            <w:bottom w:w="0" w:type="dxa"/>
          </w:tblCellMar>
        </w:tblPrEx>
        <w:tc>
          <w:tcPr>
            <w:tcW w:w="2347"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80"/>
                <w:sz w:val="20"/>
                <w:szCs w:val="20"/>
                <w:lang w:val="en-US" w:eastAsia="en-US"/>
              </w:rPr>
            </w:pPr>
            <w:r w:rsidRPr="00057543">
              <w:rPr>
                <w:rStyle w:val="FontStyle80"/>
                <w:sz w:val="20"/>
                <w:szCs w:val="20"/>
                <w:lang w:val="en-US" w:eastAsia="en-US"/>
              </w:rPr>
              <w:t>FAILURES OR TROUBLES</w:t>
            </w:r>
          </w:p>
        </w:tc>
        <w:tc>
          <w:tcPr>
            <w:tcW w:w="2261"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80"/>
                <w:sz w:val="20"/>
                <w:szCs w:val="20"/>
                <w:lang w:val="en-US" w:eastAsia="en-US"/>
              </w:rPr>
            </w:pPr>
            <w:r w:rsidRPr="00057543">
              <w:rPr>
                <w:rStyle w:val="FontStyle80"/>
                <w:sz w:val="20"/>
                <w:szCs w:val="20"/>
                <w:lang w:val="en-US" w:eastAsia="en-US"/>
              </w:rPr>
              <w:t>CAUSES</w:t>
            </w:r>
          </w:p>
        </w:tc>
        <w:tc>
          <w:tcPr>
            <w:tcW w:w="2318"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80"/>
                <w:sz w:val="20"/>
                <w:szCs w:val="20"/>
                <w:lang w:val="en-US" w:eastAsia="en-US"/>
              </w:rPr>
            </w:pPr>
            <w:r w:rsidRPr="00057543">
              <w:rPr>
                <w:rStyle w:val="FontStyle80"/>
                <w:sz w:val="20"/>
                <w:szCs w:val="20"/>
                <w:lang w:val="en-US" w:eastAsia="en-US"/>
              </w:rPr>
              <w:t>SOLUTIONS</w:t>
            </w:r>
          </w:p>
        </w:tc>
      </w:tr>
      <w:tr w:rsidR="00E80273" w:rsidRPr="00057543" w:rsidTr="00CF6F25">
        <w:tblPrEx>
          <w:tblCellMar>
            <w:top w:w="0" w:type="dxa"/>
            <w:bottom w:w="0" w:type="dxa"/>
          </w:tblCellMar>
        </w:tblPrEx>
        <w:tc>
          <w:tcPr>
            <w:tcW w:w="2347" w:type="dxa"/>
            <w:tcBorders>
              <w:top w:val="single" w:sz="6" w:space="0" w:color="auto"/>
              <w:left w:val="single" w:sz="6" w:space="0" w:color="auto"/>
              <w:right w:val="single" w:sz="6" w:space="0" w:color="auto"/>
            </w:tcBorders>
          </w:tcPr>
          <w:p w:rsidR="00E80273" w:rsidRPr="00057543" w:rsidRDefault="00E80273" w:rsidP="00CF6F25">
            <w:pPr>
              <w:rPr>
                <w:rStyle w:val="FontStyle97"/>
                <w:rFonts w:ascii="Times New Roman" w:hAnsi="Times New Roman" w:cs="Times New Roman"/>
                <w:sz w:val="20"/>
                <w:szCs w:val="20"/>
                <w:lang w:val="en-US" w:eastAsia="en-US"/>
              </w:rPr>
            </w:pPr>
            <w:r w:rsidRPr="00057543">
              <w:rPr>
                <w:rStyle w:val="FontStyle97"/>
                <w:rFonts w:ascii="Times New Roman" w:hAnsi="Times New Roman" w:cs="Times New Roman"/>
                <w:sz w:val="20"/>
                <w:szCs w:val="20"/>
                <w:lang w:val="en-US" w:eastAsia="en-US"/>
              </w:rPr>
              <w:t>No response of controls</w:t>
            </w:r>
          </w:p>
        </w:tc>
        <w:tc>
          <w:tcPr>
            <w:tcW w:w="2261" w:type="dxa"/>
            <w:tcBorders>
              <w:top w:val="single" w:sz="6" w:space="0" w:color="auto"/>
              <w:left w:val="single" w:sz="6" w:space="0" w:color="auto"/>
              <w:right w:val="single" w:sz="6" w:space="0" w:color="auto"/>
            </w:tcBorders>
          </w:tcPr>
          <w:p w:rsidR="00E80273" w:rsidRPr="00057543" w:rsidRDefault="00E80273" w:rsidP="00CF6F25">
            <w:pPr>
              <w:rPr>
                <w:rStyle w:val="FontStyle97"/>
                <w:rFonts w:ascii="Times New Roman" w:hAnsi="Times New Roman" w:cs="Times New Roman"/>
                <w:sz w:val="20"/>
                <w:szCs w:val="20"/>
                <w:lang w:val="en-US" w:eastAsia="en-US"/>
              </w:rPr>
            </w:pPr>
            <w:r w:rsidRPr="00057543">
              <w:rPr>
                <w:rStyle w:val="FontStyle97"/>
                <w:rFonts w:ascii="Times New Roman" w:hAnsi="Times New Roman" w:cs="Times New Roman"/>
                <w:sz w:val="20"/>
                <w:szCs w:val="20"/>
                <w:lang w:val="en-US" w:eastAsia="en-US"/>
              </w:rPr>
              <w:t>- hydraulic system pipes are</w:t>
            </w:r>
            <w:r w:rsidRPr="00057543">
              <w:rPr>
                <w:rStyle w:val="FontStyle97"/>
                <w:rFonts w:ascii="Times New Roman" w:hAnsi="Times New Roman"/>
                <w:sz w:val="20"/>
                <w:szCs w:val="20"/>
                <w:lang w:val="en-US" w:eastAsia="en-US"/>
              </w:rPr>
              <w:t xml:space="preserve"> </w:t>
            </w:r>
            <w:r>
              <w:rPr>
                <w:rStyle w:val="FontStyle97"/>
                <w:rFonts w:ascii="Times New Roman" w:hAnsi="Times New Roman"/>
                <w:sz w:val="20"/>
                <w:szCs w:val="20"/>
                <w:lang w:val="en-US" w:eastAsia="en-US"/>
              </w:rPr>
              <w:t>unconnected</w:t>
            </w:r>
          </w:p>
        </w:tc>
        <w:tc>
          <w:tcPr>
            <w:tcW w:w="2318" w:type="dxa"/>
            <w:tcBorders>
              <w:top w:val="single" w:sz="6" w:space="0" w:color="auto"/>
              <w:left w:val="single" w:sz="6" w:space="0" w:color="auto"/>
              <w:right w:val="single" w:sz="6" w:space="0" w:color="auto"/>
            </w:tcBorders>
          </w:tcPr>
          <w:p w:rsidR="00E80273" w:rsidRPr="00057543" w:rsidRDefault="00E80273" w:rsidP="00CF6F25">
            <w:pPr>
              <w:rPr>
                <w:rStyle w:val="FontStyle96"/>
                <w:rFonts w:ascii="Times New Roman" w:hAnsi="Times New Roman" w:cs="Times New Roman"/>
                <w:sz w:val="20"/>
                <w:szCs w:val="20"/>
                <w:lang w:val="en-US" w:eastAsia="en-US"/>
              </w:rPr>
            </w:pPr>
            <w:r>
              <w:rPr>
                <w:rStyle w:val="FontStyle96"/>
                <w:rFonts w:ascii="Times New Roman" w:hAnsi="Times New Roman"/>
                <w:sz w:val="20"/>
                <w:szCs w:val="20"/>
                <w:lang w:val="en-US" w:eastAsia="en-US"/>
              </w:rPr>
              <w:t>-</w:t>
            </w:r>
            <w:r w:rsidRPr="00057543">
              <w:rPr>
                <w:rStyle w:val="FontStyle96"/>
                <w:rFonts w:ascii="Times New Roman" w:hAnsi="Times New Roman" w:cs="Times New Roman"/>
                <w:sz w:val="20"/>
                <w:szCs w:val="20"/>
                <w:lang w:val="en-US" w:eastAsia="en-US"/>
              </w:rPr>
              <w:t>connect pipes</w:t>
            </w:r>
          </w:p>
        </w:tc>
      </w:tr>
      <w:tr w:rsidR="00E80273" w:rsidRPr="00057543" w:rsidTr="00CF6F25">
        <w:tblPrEx>
          <w:tblCellMar>
            <w:top w:w="0" w:type="dxa"/>
            <w:bottom w:w="0" w:type="dxa"/>
          </w:tblCellMar>
        </w:tblPrEx>
        <w:tc>
          <w:tcPr>
            <w:tcW w:w="2347" w:type="dxa"/>
            <w:tcBorders>
              <w:left w:val="single" w:sz="6" w:space="0" w:color="auto"/>
              <w:bottom w:val="single" w:sz="6" w:space="0" w:color="auto"/>
              <w:right w:val="single" w:sz="6" w:space="0" w:color="auto"/>
            </w:tcBorders>
          </w:tcPr>
          <w:p w:rsidR="00E80273" w:rsidRPr="00057543" w:rsidRDefault="00E80273" w:rsidP="00CF6F25">
            <w:pPr>
              <w:rPr>
                <w:rFonts w:ascii="Times New Roman" w:hAnsi="Times New Roman"/>
                <w:sz w:val="20"/>
                <w:szCs w:val="20"/>
                <w:lang w:val="en-GB"/>
              </w:rPr>
            </w:pPr>
          </w:p>
        </w:tc>
        <w:tc>
          <w:tcPr>
            <w:tcW w:w="2261" w:type="dxa"/>
            <w:tcBorders>
              <w:left w:val="single" w:sz="6" w:space="0" w:color="auto"/>
              <w:bottom w:val="single" w:sz="6" w:space="0" w:color="auto"/>
              <w:right w:val="single" w:sz="6" w:space="0" w:color="auto"/>
            </w:tcBorders>
          </w:tcPr>
          <w:p w:rsidR="00E80273" w:rsidRPr="00057543" w:rsidRDefault="00E80273" w:rsidP="00CF6F25">
            <w:pPr>
              <w:rPr>
                <w:rStyle w:val="FontStyle97"/>
                <w:rFonts w:ascii="Times New Roman" w:hAnsi="Times New Roman" w:cs="Times New Roman"/>
                <w:sz w:val="20"/>
                <w:szCs w:val="20"/>
                <w:lang w:val="en-US" w:eastAsia="en-US"/>
              </w:rPr>
            </w:pPr>
            <w:r w:rsidRPr="00057543">
              <w:rPr>
                <w:rStyle w:val="FontStyle97"/>
                <w:rFonts w:ascii="Times New Roman" w:hAnsi="Times New Roman" w:cs="Times New Roman"/>
                <w:sz w:val="20"/>
                <w:szCs w:val="20"/>
                <w:lang w:val="en-US" w:eastAsia="en-US"/>
              </w:rPr>
              <w:t>-power takeoff is off</w:t>
            </w:r>
          </w:p>
          <w:p w:rsidR="00E80273" w:rsidRPr="00057543" w:rsidRDefault="00E80273" w:rsidP="00CF6F25">
            <w:pPr>
              <w:rPr>
                <w:rStyle w:val="FontStyle97"/>
                <w:rFonts w:ascii="Times New Roman" w:hAnsi="Times New Roman" w:cs="Times New Roman"/>
                <w:sz w:val="20"/>
                <w:szCs w:val="20"/>
                <w:lang w:val="en-US" w:eastAsia="en-US"/>
              </w:rPr>
            </w:pPr>
            <w:r w:rsidRPr="00057543">
              <w:rPr>
                <w:rStyle w:val="FontStyle97"/>
                <w:rFonts w:ascii="Times New Roman" w:hAnsi="Times New Roman" w:cs="Times New Roman"/>
                <w:sz w:val="20"/>
                <w:szCs w:val="20"/>
                <w:lang w:val="en-US" w:eastAsia="en-US"/>
              </w:rPr>
              <w:t>- subsidiary circuit is off</w:t>
            </w:r>
          </w:p>
          <w:p w:rsidR="00E80273" w:rsidRPr="00057543" w:rsidRDefault="00E80273" w:rsidP="00CF6F25">
            <w:pPr>
              <w:rPr>
                <w:rStyle w:val="FontStyle97"/>
                <w:rFonts w:ascii="Times New Roman" w:hAnsi="Times New Roman" w:cs="Times New Roman"/>
                <w:sz w:val="20"/>
                <w:szCs w:val="20"/>
                <w:lang w:val="en-US" w:eastAsia="en-US"/>
              </w:rPr>
            </w:pPr>
            <w:r w:rsidRPr="00057543">
              <w:rPr>
                <w:rStyle w:val="FontStyle97"/>
                <w:rFonts w:ascii="Times New Roman" w:hAnsi="Times New Roman" w:cs="Times New Roman"/>
                <w:sz w:val="20"/>
                <w:szCs w:val="20"/>
                <w:lang w:val="en-US" w:eastAsia="en-US"/>
              </w:rPr>
              <w:t>-hydraulic pump is damaged</w:t>
            </w:r>
          </w:p>
          <w:p w:rsidR="00E80273" w:rsidRPr="00057543" w:rsidRDefault="00E80273" w:rsidP="00CF6F25">
            <w:pPr>
              <w:rPr>
                <w:rStyle w:val="FontStyle97"/>
                <w:rFonts w:ascii="Times New Roman" w:hAnsi="Times New Roman" w:cs="Times New Roman"/>
                <w:sz w:val="20"/>
                <w:szCs w:val="20"/>
                <w:lang w:val="en-US" w:eastAsia="en-US"/>
              </w:rPr>
            </w:pPr>
            <w:r w:rsidRPr="00057543">
              <w:rPr>
                <w:rStyle w:val="FontStyle97"/>
                <w:rFonts w:ascii="Times New Roman" w:hAnsi="Times New Roman" w:cs="Times New Roman"/>
                <w:sz w:val="20"/>
                <w:szCs w:val="20"/>
                <w:lang w:val="en-US" w:eastAsia="en-US"/>
              </w:rPr>
              <w:t>-lack of oil</w:t>
            </w:r>
          </w:p>
        </w:tc>
        <w:tc>
          <w:tcPr>
            <w:tcW w:w="2318" w:type="dxa"/>
            <w:tcBorders>
              <w:left w:val="single" w:sz="6" w:space="0" w:color="auto"/>
              <w:bottom w:val="single" w:sz="6" w:space="0" w:color="auto"/>
              <w:right w:val="single" w:sz="6" w:space="0" w:color="auto"/>
            </w:tcBorders>
          </w:tcPr>
          <w:p w:rsidR="00E80273" w:rsidRPr="00057543" w:rsidRDefault="00E80273" w:rsidP="00CF6F25">
            <w:pPr>
              <w:rPr>
                <w:rStyle w:val="FontStyle97"/>
                <w:rFonts w:ascii="Times New Roman" w:hAnsi="Times New Roman"/>
                <w:sz w:val="20"/>
                <w:szCs w:val="20"/>
                <w:lang w:val="en-US" w:eastAsia="en-US"/>
              </w:rPr>
            </w:pPr>
            <w:r w:rsidRPr="00057543">
              <w:rPr>
                <w:rStyle w:val="FontStyle97"/>
                <w:rFonts w:ascii="Times New Roman" w:hAnsi="Times New Roman"/>
                <w:sz w:val="20"/>
                <w:szCs w:val="20"/>
                <w:lang w:val="en-US" w:eastAsia="en-US"/>
              </w:rPr>
              <w:t>-</w:t>
            </w:r>
            <w:r w:rsidRPr="00057543">
              <w:rPr>
                <w:rStyle w:val="FontStyle97"/>
                <w:rFonts w:ascii="Times New Roman" w:hAnsi="Times New Roman" w:cs="Times New Roman"/>
                <w:sz w:val="20"/>
                <w:szCs w:val="20"/>
                <w:lang w:val="en-US" w:eastAsia="en-US"/>
              </w:rPr>
              <w:t xml:space="preserve">put power takeoff on </w:t>
            </w:r>
            <w:r w:rsidRPr="00057543">
              <w:rPr>
                <w:rStyle w:val="FontStyle97"/>
                <w:rFonts w:ascii="Times New Roman" w:hAnsi="Times New Roman"/>
                <w:sz w:val="20"/>
                <w:szCs w:val="20"/>
                <w:lang w:val="en-US" w:eastAsia="en-US"/>
              </w:rPr>
              <w:t xml:space="preserve"> </w:t>
            </w:r>
          </w:p>
          <w:p w:rsidR="00E80273" w:rsidRDefault="00E80273" w:rsidP="00CF6F25">
            <w:pPr>
              <w:rPr>
                <w:rStyle w:val="FontStyle97"/>
                <w:rFonts w:ascii="Times New Roman" w:hAnsi="Times New Roman"/>
                <w:sz w:val="20"/>
                <w:szCs w:val="20"/>
                <w:lang w:val="en-US" w:eastAsia="en-US"/>
              </w:rPr>
            </w:pPr>
            <w:r w:rsidRPr="00057543">
              <w:rPr>
                <w:rStyle w:val="FontStyle97"/>
                <w:rFonts w:ascii="Times New Roman" w:hAnsi="Times New Roman"/>
                <w:sz w:val="20"/>
                <w:szCs w:val="20"/>
                <w:lang w:val="en-US" w:eastAsia="en-US"/>
              </w:rPr>
              <w:t xml:space="preserve">- </w:t>
            </w:r>
            <w:r w:rsidRPr="00057543">
              <w:rPr>
                <w:rStyle w:val="FontStyle97"/>
                <w:rFonts w:ascii="Times New Roman" w:hAnsi="Times New Roman" w:cs="Times New Roman"/>
                <w:sz w:val="20"/>
                <w:szCs w:val="20"/>
                <w:lang w:val="en-US" w:eastAsia="en-US"/>
              </w:rPr>
              <w:t xml:space="preserve">put subsidiary circuit on </w:t>
            </w:r>
            <w:r w:rsidRPr="00057543">
              <w:rPr>
                <w:rStyle w:val="FontStyle97"/>
                <w:rFonts w:ascii="Times New Roman" w:hAnsi="Times New Roman"/>
                <w:sz w:val="20"/>
                <w:szCs w:val="20"/>
                <w:lang w:val="en-US" w:eastAsia="en-US"/>
              </w:rPr>
              <w:t xml:space="preserve">- </w:t>
            </w:r>
            <w:r>
              <w:rPr>
                <w:rStyle w:val="FontStyle97"/>
                <w:rFonts w:ascii="Times New Roman" w:hAnsi="Times New Roman"/>
                <w:sz w:val="20"/>
                <w:szCs w:val="20"/>
                <w:lang w:val="en-US" w:eastAsia="en-US"/>
              </w:rPr>
              <w:t xml:space="preserve">- </w:t>
            </w:r>
            <w:r w:rsidRPr="00057543">
              <w:rPr>
                <w:rStyle w:val="FontStyle97"/>
                <w:rFonts w:ascii="Times New Roman" w:hAnsi="Times New Roman" w:cs="Times New Roman"/>
                <w:sz w:val="20"/>
                <w:szCs w:val="20"/>
                <w:lang w:val="en-US" w:eastAsia="en-US"/>
              </w:rPr>
              <w:t xml:space="preserve">replace pump </w:t>
            </w:r>
          </w:p>
          <w:p w:rsidR="00E80273" w:rsidRPr="00057543" w:rsidRDefault="00E80273" w:rsidP="00CF6F25">
            <w:pPr>
              <w:rPr>
                <w:rStyle w:val="FontStyle97"/>
                <w:rFonts w:ascii="Times New Roman" w:hAnsi="Times New Roman" w:cs="Times New Roman"/>
                <w:sz w:val="20"/>
                <w:szCs w:val="20"/>
                <w:lang w:val="en-US" w:eastAsia="en-US"/>
              </w:rPr>
            </w:pPr>
            <w:r>
              <w:rPr>
                <w:rStyle w:val="FontStyle97"/>
                <w:rFonts w:ascii="Times New Roman" w:hAnsi="Times New Roman"/>
                <w:sz w:val="20"/>
                <w:szCs w:val="20"/>
                <w:lang w:val="en-US" w:eastAsia="en-US"/>
              </w:rPr>
              <w:t xml:space="preserve">- </w:t>
            </w:r>
            <w:r w:rsidRPr="00057543">
              <w:rPr>
                <w:rStyle w:val="FontStyle97"/>
                <w:rFonts w:ascii="Times New Roman" w:hAnsi="Times New Roman" w:cs="Times New Roman"/>
                <w:sz w:val="20"/>
                <w:szCs w:val="20"/>
                <w:lang w:val="en-US" w:eastAsia="en-US"/>
              </w:rPr>
              <w:t>add oil</w:t>
            </w:r>
          </w:p>
        </w:tc>
      </w:tr>
      <w:tr w:rsidR="00E80273" w:rsidRPr="00057543" w:rsidTr="00CF6F25">
        <w:tblPrEx>
          <w:tblCellMar>
            <w:top w:w="0" w:type="dxa"/>
            <w:bottom w:w="0" w:type="dxa"/>
          </w:tblCellMar>
        </w:tblPrEx>
        <w:tc>
          <w:tcPr>
            <w:tcW w:w="2347"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97"/>
                <w:rFonts w:ascii="Times New Roman" w:hAnsi="Times New Roman" w:cs="Times New Roman"/>
                <w:sz w:val="20"/>
                <w:szCs w:val="20"/>
                <w:lang w:val="en-US" w:eastAsia="en-US"/>
              </w:rPr>
            </w:pPr>
            <w:r w:rsidRPr="00057543">
              <w:rPr>
                <w:rStyle w:val="FontStyle97"/>
                <w:rFonts w:ascii="Times New Roman" w:hAnsi="Times New Roman" w:cs="Times New Roman"/>
                <w:sz w:val="20"/>
                <w:szCs w:val="20"/>
                <w:lang w:val="en-US" w:eastAsia="en-US"/>
              </w:rPr>
              <w:t>Stick-s lip-motion of cylinders</w:t>
            </w:r>
          </w:p>
        </w:tc>
        <w:tc>
          <w:tcPr>
            <w:tcW w:w="2261"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97"/>
                <w:rFonts w:ascii="Times New Roman" w:hAnsi="Times New Roman" w:cs="Times New Roman"/>
                <w:sz w:val="20"/>
                <w:szCs w:val="20"/>
                <w:lang w:val="en-US" w:eastAsia="en-US"/>
              </w:rPr>
            </w:pPr>
            <w:r w:rsidRPr="00057543">
              <w:rPr>
                <w:rStyle w:val="FontStyle97"/>
                <w:rFonts w:ascii="Times New Roman" w:hAnsi="Times New Roman" w:cs="Times New Roman"/>
                <w:sz w:val="20"/>
                <w:szCs w:val="20"/>
                <w:lang w:val="en-US" w:eastAsia="en-US"/>
              </w:rPr>
              <w:t>air in the hydraulic system</w:t>
            </w:r>
          </w:p>
        </w:tc>
        <w:tc>
          <w:tcPr>
            <w:tcW w:w="2318"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97"/>
                <w:rFonts w:ascii="Times New Roman" w:hAnsi="Times New Roman" w:cs="Times New Roman"/>
                <w:sz w:val="20"/>
                <w:szCs w:val="20"/>
                <w:lang w:val="en-US" w:eastAsia="en-US"/>
              </w:rPr>
            </w:pPr>
            <w:r>
              <w:rPr>
                <w:rStyle w:val="FontStyle97"/>
                <w:rFonts w:ascii="Times New Roman" w:hAnsi="Times New Roman"/>
                <w:sz w:val="20"/>
                <w:szCs w:val="20"/>
                <w:lang w:val="en-US" w:eastAsia="en-US"/>
              </w:rPr>
              <w:t>-</w:t>
            </w:r>
            <w:r w:rsidRPr="00057543">
              <w:rPr>
                <w:rStyle w:val="FontStyle97"/>
                <w:rFonts w:ascii="Times New Roman" w:hAnsi="Times New Roman" w:cs="Times New Roman"/>
                <w:sz w:val="20"/>
                <w:szCs w:val="20"/>
                <w:lang w:val="en-US" w:eastAsia="en-US"/>
              </w:rPr>
              <w:t>check the oil level in. the tank</w:t>
            </w:r>
          </w:p>
          <w:p w:rsidR="00E80273" w:rsidRPr="00057543" w:rsidRDefault="00E80273" w:rsidP="00CF6F25">
            <w:pPr>
              <w:rPr>
                <w:rStyle w:val="FontStyle97"/>
                <w:rFonts w:ascii="Times New Roman" w:hAnsi="Times New Roman" w:cs="Times New Roman"/>
                <w:sz w:val="20"/>
                <w:szCs w:val="20"/>
                <w:lang w:val="en-US" w:eastAsia="en-US"/>
              </w:rPr>
            </w:pPr>
            <w:r>
              <w:rPr>
                <w:rStyle w:val="FontStyle97"/>
                <w:rFonts w:ascii="Times New Roman" w:hAnsi="Times New Roman"/>
                <w:sz w:val="20"/>
                <w:szCs w:val="20"/>
                <w:lang w:val="en-US" w:eastAsia="en-US"/>
              </w:rPr>
              <w:t>-</w:t>
            </w:r>
            <w:r w:rsidRPr="00057543">
              <w:rPr>
                <w:rStyle w:val="FontStyle97"/>
                <w:rFonts w:ascii="Times New Roman" w:hAnsi="Times New Roman" w:cs="Times New Roman"/>
                <w:sz w:val="20"/>
                <w:szCs w:val="20"/>
                <w:lang w:val="en-US" w:eastAsia="en-US"/>
              </w:rPr>
              <w:t>make the machine run idle for some minutes, using, one after the other, all the jacks so as to get the remained air ejected</w:t>
            </w:r>
          </w:p>
          <w:p w:rsidR="00E80273" w:rsidRPr="00057543" w:rsidRDefault="00E80273" w:rsidP="00CF6F25">
            <w:pPr>
              <w:rPr>
                <w:rStyle w:val="FontStyle97"/>
                <w:rFonts w:ascii="Times New Roman" w:hAnsi="Times New Roman" w:cs="Times New Roman"/>
                <w:sz w:val="20"/>
                <w:szCs w:val="20"/>
                <w:lang w:val="en-US" w:eastAsia="en-US"/>
              </w:rPr>
            </w:pPr>
            <w:r>
              <w:rPr>
                <w:rStyle w:val="FontStyle97"/>
                <w:rFonts w:ascii="Times New Roman" w:hAnsi="Times New Roman"/>
                <w:sz w:val="20"/>
                <w:szCs w:val="20"/>
                <w:lang w:val="en-US" w:eastAsia="en-US"/>
              </w:rPr>
              <w:t xml:space="preserve">- tighten  </w:t>
            </w:r>
            <w:r w:rsidRPr="00057543">
              <w:rPr>
                <w:rStyle w:val="FontStyle97"/>
                <w:rFonts w:ascii="Times New Roman" w:hAnsi="Times New Roman" w:cs="Times New Roman"/>
                <w:sz w:val="20"/>
                <w:szCs w:val="20"/>
                <w:lang w:val="en-US" w:eastAsia="en-US"/>
              </w:rPr>
              <w:t>intake pipe connections</w:t>
            </w:r>
          </w:p>
        </w:tc>
      </w:tr>
      <w:tr w:rsidR="00E80273" w:rsidRPr="00057543" w:rsidTr="00CF6F25">
        <w:tblPrEx>
          <w:tblCellMar>
            <w:top w:w="0" w:type="dxa"/>
            <w:bottom w:w="0" w:type="dxa"/>
          </w:tblCellMar>
        </w:tblPrEx>
        <w:tc>
          <w:tcPr>
            <w:tcW w:w="2347"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97"/>
                <w:rFonts w:ascii="Times New Roman" w:hAnsi="Times New Roman" w:cs="Times New Roman"/>
                <w:sz w:val="20"/>
                <w:szCs w:val="20"/>
                <w:lang w:val="en-US" w:eastAsia="en-US"/>
              </w:rPr>
            </w:pPr>
            <w:r>
              <w:rPr>
                <w:rStyle w:val="FontStyle97"/>
                <w:rFonts w:ascii="Times New Roman" w:hAnsi="Times New Roman"/>
                <w:sz w:val="20"/>
                <w:szCs w:val="20"/>
                <w:lang w:val="en-US" w:eastAsia="en-US"/>
              </w:rPr>
              <w:t>Arms</w:t>
            </w:r>
            <w:r w:rsidRPr="00057543">
              <w:rPr>
                <w:rStyle w:val="FontStyle97"/>
                <w:rFonts w:ascii="Times New Roman" w:hAnsi="Times New Roman" w:cs="Times New Roman"/>
                <w:sz w:val="20"/>
                <w:szCs w:val="20"/>
                <w:lang w:val="en-US" w:eastAsia="en-US"/>
              </w:rPr>
              <w:t xml:space="preserve"> and/or stabilizers are in motion without operating the levers</w:t>
            </w:r>
          </w:p>
        </w:tc>
        <w:tc>
          <w:tcPr>
            <w:tcW w:w="2261"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97"/>
                <w:rFonts w:ascii="Times New Roman" w:hAnsi="Times New Roman" w:cs="Times New Roman"/>
                <w:sz w:val="20"/>
                <w:szCs w:val="20"/>
                <w:lang w:val="en-US" w:eastAsia="en-US"/>
              </w:rPr>
            </w:pPr>
            <w:r w:rsidRPr="00057543">
              <w:rPr>
                <w:rStyle w:val="FontStyle97"/>
                <w:rFonts w:ascii="Times New Roman" w:hAnsi="Times New Roman" w:cs="Times New Roman"/>
                <w:sz w:val="20"/>
                <w:szCs w:val="20"/>
                <w:lang w:val="en-US" w:eastAsia="en-US"/>
              </w:rPr>
              <w:t>worn-out cylinder gaskets</w:t>
            </w:r>
          </w:p>
        </w:tc>
        <w:tc>
          <w:tcPr>
            <w:tcW w:w="2318"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97"/>
                <w:rFonts w:ascii="Times New Roman" w:hAnsi="Times New Roman" w:cs="Times New Roman"/>
                <w:sz w:val="20"/>
                <w:szCs w:val="20"/>
                <w:lang w:val="en-US" w:eastAsia="en-US"/>
              </w:rPr>
            </w:pPr>
            <w:r>
              <w:rPr>
                <w:rStyle w:val="FontStyle97"/>
                <w:rFonts w:ascii="Times New Roman" w:hAnsi="Times New Roman"/>
                <w:sz w:val="20"/>
                <w:szCs w:val="20"/>
                <w:lang w:val="en-US" w:eastAsia="en-US"/>
              </w:rPr>
              <w:t>-</w:t>
            </w:r>
            <w:r w:rsidRPr="00057543">
              <w:rPr>
                <w:rStyle w:val="FontStyle97"/>
                <w:rFonts w:ascii="Times New Roman" w:hAnsi="Times New Roman" w:cs="Times New Roman"/>
                <w:sz w:val="20"/>
                <w:szCs w:val="20"/>
                <w:lang w:val="en-US" w:eastAsia="en-US"/>
              </w:rPr>
              <w:t>replace gaskets</w:t>
            </w:r>
          </w:p>
          <w:p w:rsidR="00E80273" w:rsidRPr="00057543" w:rsidRDefault="00E80273" w:rsidP="00CF6F25">
            <w:pPr>
              <w:rPr>
                <w:rStyle w:val="FontStyle97"/>
                <w:rFonts w:ascii="Times New Roman" w:hAnsi="Times New Roman" w:cs="Times New Roman"/>
                <w:sz w:val="20"/>
                <w:szCs w:val="20"/>
                <w:lang w:val="en-US" w:eastAsia="en-US"/>
              </w:rPr>
            </w:pPr>
            <w:r>
              <w:rPr>
                <w:rStyle w:val="FontStyle97"/>
                <w:rFonts w:ascii="Times New Roman" w:hAnsi="Times New Roman"/>
                <w:sz w:val="20"/>
                <w:szCs w:val="20"/>
                <w:lang w:val="en-US" w:eastAsia="en-US"/>
              </w:rPr>
              <w:t>-</w:t>
            </w:r>
            <w:r w:rsidRPr="00057543">
              <w:rPr>
                <w:rStyle w:val="FontStyle97"/>
                <w:rFonts w:ascii="Times New Roman" w:hAnsi="Times New Roman" w:cs="Times New Roman"/>
                <w:sz w:val="20"/>
                <w:szCs w:val="20"/>
                <w:lang w:val="en-US" w:eastAsia="en-US"/>
              </w:rPr>
              <w:t>check distributor wear</w:t>
            </w:r>
          </w:p>
        </w:tc>
      </w:tr>
      <w:tr w:rsidR="00E80273" w:rsidRPr="00057543" w:rsidTr="00CF6F25">
        <w:tblPrEx>
          <w:tblCellMar>
            <w:top w:w="0" w:type="dxa"/>
            <w:bottom w:w="0" w:type="dxa"/>
          </w:tblCellMar>
        </w:tblPrEx>
        <w:tc>
          <w:tcPr>
            <w:tcW w:w="2347"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97"/>
                <w:rFonts w:ascii="Times New Roman" w:hAnsi="Times New Roman" w:cs="Times New Roman"/>
                <w:sz w:val="20"/>
                <w:szCs w:val="20"/>
                <w:lang w:val="en-US" w:eastAsia="en-US"/>
              </w:rPr>
            </w:pPr>
            <w:r w:rsidRPr="00057543">
              <w:rPr>
                <w:rStyle w:val="FontStyle97"/>
                <w:rFonts w:ascii="Times New Roman" w:hAnsi="Times New Roman" w:cs="Times New Roman"/>
                <w:sz w:val="20"/>
                <w:szCs w:val="20"/>
                <w:lang w:val="en-US" w:eastAsia="en-US"/>
              </w:rPr>
              <w:t>Oil overheating</w:t>
            </w:r>
          </w:p>
        </w:tc>
        <w:tc>
          <w:tcPr>
            <w:tcW w:w="2261"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97"/>
                <w:rFonts w:ascii="Times New Roman" w:hAnsi="Times New Roman" w:cs="Times New Roman"/>
                <w:sz w:val="20"/>
                <w:szCs w:val="20"/>
                <w:lang w:val="en-US" w:eastAsia="en-US"/>
              </w:rPr>
            </w:pPr>
            <w:r>
              <w:rPr>
                <w:rStyle w:val="FontStyle97"/>
                <w:rFonts w:ascii="Times New Roman" w:hAnsi="Times New Roman"/>
                <w:sz w:val="20"/>
                <w:szCs w:val="20"/>
                <w:lang w:val="en-US" w:eastAsia="en-US"/>
              </w:rPr>
              <w:t>-</w:t>
            </w:r>
            <w:r w:rsidRPr="00057543">
              <w:rPr>
                <w:rStyle w:val="FontStyle97"/>
                <w:rFonts w:ascii="Times New Roman" w:hAnsi="Times New Roman" w:cs="Times New Roman"/>
                <w:sz w:val="20"/>
                <w:szCs w:val="20"/>
                <w:lang w:val="en-US" w:eastAsia="en-US"/>
              </w:rPr>
              <w:t>filter is dirty</w:t>
            </w:r>
          </w:p>
          <w:p w:rsidR="00E80273" w:rsidRPr="00057543" w:rsidRDefault="00E80273" w:rsidP="00CF6F25">
            <w:pPr>
              <w:rPr>
                <w:rStyle w:val="FontStyle97"/>
                <w:rFonts w:ascii="Times New Roman" w:hAnsi="Times New Roman" w:cs="Times New Roman"/>
                <w:sz w:val="20"/>
                <w:szCs w:val="20"/>
                <w:lang w:val="en-US" w:eastAsia="en-US"/>
              </w:rPr>
            </w:pPr>
            <w:r>
              <w:rPr>
                <w:rStyle w:val="FontStyle97"/>
                <w:rFonts w:ascii="Times New Roman" w:hAnsi="Times New Roman"/>
                <w:sz w:val="20"/>
                <w:szCs w:val="20"/>
                <w:lang w:val="en-US" w:eastAsia="en-US"/>
              </w:rPr>
              <w:t>-</w:t>
            </w:r>
            <w:r w:rsidRPr="00057543">
              <w:rPr>
                <w:rStyle w:val="FontStyle97"/>
                <w:rFonts w:ascii="Times New Roman" w:hAnsi="Times New Roman" w:cs="Times New Roman"/>
                <w:sz w:val="20"/>
                <w:szCs w:val="20"/>
                <w:lang w:val="en-US" w:eastAsia="en-US"/>
              </w:rPr>
              <w:t>pipes are squeezed</w:t>
            </w:r>
          </w:p>
          <w:p w:rsidR="00E80273" w:rsidRPr="00057543" w:rsidRDefault="00E80273" w:rsidP="00CF6F25">
            <w:pPr>
              <w:rPr>
                <w:rStyle w:val="FontStyle97"/>
                <w:rFonts w:ascii="Times New Roman" w:hAnsi="Times New Roman" w:cs="Times New Roman"/>
                <w:sz w:val="20"/>
                <w:szCs w:val="20"/>
                <w:lang w:val="en-US" w:eastAsia="en-US"/>
              </w:rPr>
            </w:pPr>
            <w:r>
              <w:rPr>
                <w:rStyle w:val="FontStyle97"/>
                <w:rFonts w:ascii="Times New Roman" w:hAnsi="Times New Roman"/>
                <w:sz w:val="20"/>
                <w:szCs w:val="20"/>
                <w:lang w:val="en-US" w:eastAsia="en-US"/>
              </w:rPr>
              <w:t>-</w:t>
            </w:r>
            <w:r w:rsidRPr="00057543">
              <w:rPr>
                <w:rStyle w:val="FontStyle97"/>
                <w:rFonts w:ascii="Times New Roman" w:hAnsi="Times New Roman" w:cs="Times New Roman"/>
                <w:sz w:val="20"/>
                <w:szCs w:val="20"/>
                <w:lang w:val="en-US" w:eastAsia="en-US"/>
              </w:rPr>
              <w:t>lack of oil</w:t>
            </w:r>
          </w:p>
        </w:tc>
        <w:tc>
          <w:tcPr>
            <w:tcW w:w="2318"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97"/>
                <w:rFonts w:ascii="Times New Roman" w:hAnsi="Times New Roman" w:cs="Times New Roman"/>
                <w:sz w:val="20"/>
                <w:szCs w:val="20"/>
                <w:lang w:val="en-US" w:eastAsia="en-US"/>
              </w:rPr>
            </w:pPr>
            <w:r>
              <w:rPr>
                <w:rStyle w:val="FontStyle97"/>
                <w:rFonts w:ascii="Times New Roman" w:hAnsi="Times New Roman"/>
                <w:sz w:val="20"/>
                <w:szCs w:val="20"/>
                <w:lang w:val="en-US" w:eastAsia="en-US"/>
              </w:rPr>
              <w:t>-</w:t>
            </w:r>
            <w:r w:rsidRPr="00057543">
              <w:rPr>
                <w:rStyle w:val="FontStyle97"/>
                <w:rFonts w:ascii="Times New Roman" w:hAnsi="Times New Roman" w:cs="Times New Roman"/>
                <w:sz w:val="20"/>
                <w:szCs w:val="20"/>
                <w:lang w:val="en-US" w:eastAsia="en-US"/>
              </w:rPr>
              <w:t>replace filter</w:t>
            </w:r>
          </w:p>
          <w:p w:rsidR="00E80273" w:rsidRPr="00057543" w:rsidRDefault="00E80273" w:rsidP="00CF6F25">
            <w:pPr>
              <w:rPr>
                <w:rStyle w:val="FontStyle97"/>
                <w:rFonts w:ascii="Times New Roman" w:hAnsi="Times New Roman" w:cs="Times New Roman"/>
                <w:sz w:val="20"/>
                <w:szCs w:val="20"/>
                <w:lang w:val="en-US" w:eastAsia="en-US"/>
              </w:rPr>
            </w:pPr>
            <w:r>
              <w:rPr>
                <w:rStyle w:val="FontStyle97"/>
                <w:rFonts w:ascii="Times New Roman" w:hAnsi="Times New Roman"/>
                <w:sz w:val="20"/>
                <w:szCs w:val="20"/>
                <w:lang w:val="en-US" w:eastAsia="en-US"/>
              </w:rPr>
              <w:t>-</w:t>
            </w:r>
            <w:r w:rsidRPr="00057543">
              <w:rPr>
                <w:rStyle w:val="FontStyle97"/>
                <w:rFonts w:ascii="Times New Roman" w:hAnsi="Times New Roman" w:cs="Times New Roman"/>
                <w:sz w:val="20"/>
                <w:szCs w:val="20"/>
                <w:lang w:val="en-US" w:eastAsia="en-US"/>
              </w:rPr>
              <w:t>check and replace them</w:t>
            </w:r>
          </w:p>
          <w:p w:rsidR="00E80273" w:rsidRPr="00057543" w:rsidRDefault="00E80273" w:rsidP="00CF6F25">
            <w:pPr>
              <w:rPr>
                <w:rStyle w:val="FontStyle97"/>
                <w:rFonts w:ascii="Times New Roman" w:hAnsi="Times New Roman" w:cs="Times New Roman"/>
                <w:sz w:val="20"/>
                <w:szCs w:val="20"/>
                <w:lang w:val="en-US" w:eastAsia="en-US"/>
              </w:rPr>
            </w:pPr>
            <w:r>
              <w:rPr>
                <w:rStyle w:val="FontStyle97"/>
                <w:rFonts w:ascii="Times New Roman" w:hAnsi="Times New Roman"/>
                <w:sz w:val="20"/>
                <w:szCs w:val="20"/>
                <w:lang w:val="en-US" w:eastAsia="en-US"/>
              </w:rPr>
              <w:t>-</w:t>
            </w:r>
            <w:r w:rsidRPr="00057543">
              <w:rPr>
                <w:rStyle w:val="FontStyle97"/>
                <w:rFonts w:ascii="Times New Roman" w:hAnsi="Times New Roman" w:cs="Times New Roman"/>
                <w:sz w:val="20"/>
                <w:szCs w:val="20"/>
                <w:lang w:val="en-US" w:eastAsia="en-US"/>
              </w:rPr>
              <w:t>add oil</w:t>
            </w:r>
          </w:p>
        </w:tc>
      </w:tr>
      <w:tr w:rsidR="00E80273" w:rsidRPr="00057543" w:rsidTr="00CF6F25">
        <w:tblPrEx>
          <w:tblCellMar>
            <w:top w:w="0" w:type="dxa"/>
            <w:bottom w:w="0" w:type="dxa"/>
          </w:tblCellMar>
        </w:tblPrEx>
        <w:tc>
          <w:tcPr>
            <w:tcW w:w="2347"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97"/>
                <w:rFonts w:ascii="Times New Roman" w:hAnsi="Times New Roman" w:cs="Times New Roman"/>
                <w:sz w:val="20"/>
                <w:szCs w:val="20"/>
                <w:lang w:val="en-US" w:eastAsia="en-US"/>
              </w:rPr>
            </w:pPr>
            <w:r>
              <w:rPr>
                <w:rStyle w:val="FontStyle97"/>
                <w:rFonts w:ascii="Times New Roman" w:hAnsi="Times New Roman"/>
                <w:sz w:val="20"/>
                <w:szCs w:val="20"/>
                <w:lang w:val="en-US" w:eastAsia="en-US"/>
              </w:rPr>
              <w:t>O</w:t>
            </w:r>
            <w:r w:rsidRPr="00057543">
              <w:rPr>
                <w:rStyle w:val="FontStyle97"/>
                <w:rFonts w:ascii="Times New Roman" w:hAnsi="Times New Roman" w:cs="Times New Roman"/>
                <w:sz w:val="20"/>
                <w:szCs w:val="20"/>
                <w:lang w:val="en-US" w:eastAsia="en-US"/>
              </w:rPr>
              <w:t>il leakage</w:t>
            </w:r>
          </w:p>
        </w:tc>
        <w:tc>
          <w:tcPr>
            <w:tcW w:w="2261"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98"/>
                <w:lang w:val="en-GB"/>
              </w:rPr>
            </w:pPr>
            <w:r w:rsidRPr="00057543">
              <w:rPr>
                <w:rStyle w:val="FontStyle97"/>
                <w:rFonts w:ascii="Times New Roman" w:hAnsi="Times New Roman" w:cs="Times New Roman"/>
                <w:sz w:val="20"/>
                <w:szCs w:val="20"/>
                <w:lang w:val="en-US" w:eastAsia="en-US"/>
              </w:rPr>
              <w:t xml:space="preserve">- loose connection </w:t>
            </w:r>
          </w:p>
          <w:p w:rsidR="00E80273" w:rsidRPr="00057543" w:rsidRDefault="00E80273" w:rsidP="00CF6F25">
            <w:pPr>
              <w:rPr>
                <w:rStyle w:val="FontStyle97"/>
                <w:rFonts w:ascii="Times New Roman" w:hAnsi="Times New Roman" w:cs="Times New Roman"/>
                <w:sz w:val="20"/>
                <w:szCs w:val="20"/>
                <w:lang w:val="en-US" w:eastAsia="en-US"/>
              </w:rPr>
            </w:pPr>
            <w:r w:rsidRPr="00057543">
              <w:rPr>
                <w:rStyle w:val="FontStyle97"/>
                <w:rFonts w:ascii="Times New Roman" w:hAnsi="Times New Roman" w:cs="Times New Roman"/>
                <w:sz w:val="20"/>
                <w:szCs w:val="20"/>
                <w:lang w:val="en-US" w:eastAsia="en-US"/>
              </w:rPr>
              <w:t>-worn-out gasket</w:t>
            </w:r>
          </w:p>
        </w:tc>
        <w:tc>
          <w:tcPr>
            <w:tcW w:w="2318"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97"/>
                <w:rFonts w:ascii="Times New Roman" w:hAnsi="Times New Roman" w:cs="Times New Roman"/>
                <w:sz w:val="20"/>
                <w:szCs w:val="20"/>
                <w:lang w:val="en-US" w:eastAsia="en-US"/>
              </w:rPr>
            </w:pPr>
            <w:r w:rsidRPr="00057543">
              <w:rPr>
                <w:rStyle w:val="FontStyle97"/>
                <w:rFonts w:ascii="Times New Roman" w:hAnsi="Times New Roman" w:cs="Times New Roman"/>
                <w:sz w:val="20"/>
                <w:szCs w:val="20"/>
                <w:lang w:val="en-US" w:eastAsia="en-US"/>
              </w:rPr>
              <w:t>- tighten connection</w:t>
            </w:r>
          </w:p>
          <w:p w:rsidR="00E80273" w:rsidRPr="00057543" w:rsidRDefault="00E80273" w:rsidP="00CF6F25">
            <w:pPr>
              <w:rPr>
                <w:rStyle w:val="FontStyle99"/>
                <w:sz w:val="20"/>
                <w:szCs w:val="20"/>
                <w:lang w:val="en-US" w:eastAsia="en-US"/>
              </w:rPr>
            </w:pPr>
            <w:r>
              <w:rPr>
                <w:rStyle w:val="FontStyle97"/>
                <w:rFonts w:ascii="Times New Roman" w:hAnsi="Times New Roman"/>
                <w:sz w:val="20"/>
                <w:szCs w:val="20"/>
                <w:lang w:val="en-US" w:eastAsia="en-US"/>
              </w:rPr>
              <w:t xml:space="preserve">-replace </w:t>
            </w:r>
            <w:r w:rsidRPr="00057543">
              <w:rPr>
                <w:rStyle w:val="FontStyle97"/>
                <w:rFonts w:ascii="Times New Roman" w:hAnsi="Times New Roman" w:cs="Times New Roman"/>
                <w:sz w:val="20"/>
                <w:szCs w:val="20"/>
                <w:lang w:val="en-US" w:eastAsia="en-US"/>
              </w:rPr>
              <w:t xml:space="preserve">gasket </w:t>
            </w:r>
          </w:p>
        </w:tc>
      </w:tr>
    </w:tbl>
    <w:p w:rsidR="00E80273" w:rsidRDefault="00E80273" w:rsidP="00452A21">
      <w:pPr>
        <w:rPr>
          <w:rFonts w:ascii="Times New Roman" w:hAnsi="Times New Roman"/>
          <w:sz w:val="22"/>
          <w:szCs w:val="22"/>
          <w:lang w:val="en-US" w:eastAsia="en-US"/>
        </w:rPr>
        <w:sectPr w:rsidR="00E80273" w:rsidSect="0083498B">
          <w:pgSz w:w="16838" w:h="11906" w:orient="landscape"/>
          <w:pgMar w:top="1134" w:right="1418" w:bottom="1134" w:left="1134" w:header="709" w:footer="709" w:gutter="0"/>
          <w:cols w:space="708"/>
          <w:docGrid w:linePitch="360"/>
        </w:sectPr>
      </w:pPr>
    </w:p>
    <w:tbl>
      <w:tblPr>
        <w:tblW w:w="0" w:type="auto"/>
        <w:tblInd w:w="40" w:type="dxa"/>
        <w:tblLayout w:type="fixed"/>
        <w:tblCellMar>
          <w:left w:w="40" w:type="dxa"/>
          <w:right w:w="40" w:type="dxa"/>
        </w:tblCellMar>
        <w:tblLook w:val="0000"/>
      </w:tblPr>
      <w:tblGrid>
        <w:gridCol w:w="2290"/>
        <w:gridCol w:w="2254"/>
        <w:gridCol w:w="2347"/>
      </w:tblGrid>
      <w:tr w:rsidR="00E80273" w:rsidTr="00CF6F25">
        <w:tblPrEx>
          <w:tblCellMar>
            <w:top w:w="0" w:type="dxa"/>
            <w:bottom w:w="0" w:type="dxa"/>
          </w:tblCellMar>
        </w:tblPrEx>
        <w:tc>
          <w:tcPr>
            <w:tcW w:w="2290"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80"/>
                <w:sz w:val="20"/>
                <w:szCs w:val="20"/>
                <w:lang w:val="en-US" w:eastAsia="en-US"/>
              </w:rPr>
            </w:pPr>
            <w:r w:rsidRPr="00057543">
              <w:rPr>
                <w:rStyle w:val="FontStyle80"/>
                <w:sz w:val="20"/>
                <w:szCs w:val="20"/>
                <w:lang w:val="en-US" w:eastAsia="en-US"/>
              </w:rPr>
              <w:lastRenderedPageBreak/>
              <w:t>FAILURES OR TROUBLES</w:t>
            </w:r>
          </w:p>
        </w:tc>
        <w:tc>
          <w:tcPr>
            <w:tcW w:w="2254"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80"/>
                <w:sz w:val="20"/>
                <w:szCs w:val="20"/>
                <w:lang w:val="en-US" w:eastAsia="en-US"/>
              </w:rPr>
            </w:pPr>
            <w:r w:rsidRPr="00057543">
              <w:rPr>
                <w:rStyle w:val="FontStyle80"/>
                <w:sz w:val="20"/>
                <w:szCs w:val="20"/>
                <w:lang w:val="en-US" w:eastAsia="en-US"/>
              </w:rPr>
              <w:t>CAUSES</w:t>
            </w:r>
          </w:p>
        </w:tc>
        <w:tc>
          <w:tcPr>
            <w:tcW w:w="2347"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80"/>
                <w:sz w:val="20"/>
                <w:szCs w:val="20"/>
                <w:lang w:val="en-US" w:eastAsia="en-US"/>
              </w:rPr>
            </w:pPr>
            <w:r w:rsidRPr="00057543">
              <w:rPr>
                <w:rStyle w:val="FontStyle80"/>
                <w:sz w:val="20"/>
                <w:szCs w:val="20"/>
                <w:lang w:val="en-US" w:eastAsia="en-US"/>
              </w:rPr>
              <w:t>SOLUTIONS</w:t>
            </w:r>
          </w:p>
        </w:tc>
      </w:tr>
      <w:tr w:rsidR="00E80273" w:rsidTr="00CF6F25">
        <w:tblPrEx>
          <w:tblCellMar>
            <w:top w:w="0" w:type="dxa"/>
            <w:bottom w:w="0" w:type="dxa"/>
          </w:tblCellMar>
        </w:tblPrEx>
        <w:tc>
          <w:tcPr>
            <w:tcW w:w="2290" w:type="dxa"/>
            <w:tcBorders>
              <w:top w:val="single" w:sz="6" w:space="0" w:color="auto"/>
              <w:left w:val="single" w:sz="6" w:space="0" w:color="auto"/>
              <w:bottom w:val="single" w:sz="6" w:space="0" w:color="auto"/>
              <w:right w:val="single" w:sz="6" w:space="0" w:color="auto"/>
            </w:tcBorders>
          </w:tcPr>
          <w:p w:rsidR="00E80273" w:rsidRPr="00E80273" w:rsidRDefault="00E80273" w:rsidP="00CF6F25">
            <w:pPr>
              <w:rPr>
                <w:rStyle w:val="FontStyle80"/>
                <w:sz w:val="20"/>
                <w:szCs w:val="20"/>
                <w:lang w:val="en-GB"/>
              </w:rPr>
            </w:pPr>
            <w:r w:rsidRPr="00E80273">
              <w:rPr>
                <w:rStyle w:val="FontStyle80"/>
                <w:sz w:val="20"/>
                <w:szCs w:val="20"/>
                <w:lang w:val="en-GB"/>
              </w:rPr>
              <w:t>Insufficient penetration of the 'bucket</w:t>
            </w:r>
          </w:p>
        </w:tc>
        <w:tc>
          <w:tcPr>
            <w:tcW w:w="2254"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80"/>
                <w:sz w:val="20"/>
                <w:szCs w:val="20"/>
                <w:lang w:val="en-GB"/>
              </w:rPr>
            </w:pPr>
            <w:r w:rsidRPr="00057543">
              <w:rPr>
                <w:rStyle w:val="FontStyle80"/>
                <w:sz w:val="20"/>
                <w:szCs w:val="20"/>
                <w:lang w:val="en-GB"/>
              </w:rPr>
              <w:t>-worn-out hydraulic pump</w:t>
            </w:r>
          </w:p>
          <w:p w:rsidR="00E80273" w:rsidRPr="00057543" w:rsidRDefault="00E80273" w:rsidP="00CF6F25">
            <w:pPr>
              <w:rPr>
                <w:rStyle w:val="FontStyle80"/>
                <w:sz w:val="20"/>
                <w:szCs w:val="20"/>
                <w:lang w:val="en-GB"/>
              </w:rPr>
            </w:pPr>
            <w:r w:rsidRPr="00057543">
              <w:rPr>
                <w:rStyle w:val="FontStyle80"/>
                <w:sz w:val="20"/>
                <w:szCs w:val="20"/>
                <w:lang w:val="en-GB"/>
              </w:rPr>
              <w:t>-oil shortage</w:t>
            </w:r>
          </w:p>
        </w:tc>
        <w:tc>
          <w:tcPr>
            <w:tcW w:w="2347"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80"/>
                <w:sz w:val="20"/>
                <w:szCs w:val="20"/>
                <w:lang w:val="en-GB"/>
              </w:rPr>
            </w:pPr>
            <w:r w:rsidRPr="00057543">
              <w:rPr>
                <w:rStyle w:val="FontStyle80"/>
                <w:sz w:val="20"/>
                <w:szCs w:val="20"/>
                <w:lang w:val="en-GB"/>
              </w:rPr>
              <w:t xml:space="preserve">-replace pump </w:t>
            </w:r>
          </w:p>
          <w:p w:rsidR="00E80273" w:rsidRPr="00057543" w:rsidRDefault="00E80273" w:rsidP="00CF6F25">
            <w:pPr>
              <w:rPr>
                <w:rStyle w:val="FontStyle80"/>
                <w:sz w:val="20"/>
                <w:szCs w:val="20"/>
                <w:lang w:val="en-GB"/>
              </w:rPr>
            </w:pPr>
            <w:r w:rsidRPr="00057543">
              <w:rPr>
                <w:rStyle w:val="FontStyle80"/>
                <w:sz w:val="20"/>
                <w:szCs w:val="20"/>
                <w:lang w:val="en-GB"/>
              </w:rPr>
              <w:t>-restore oil level</w:t>
            </w:r>
          </w:p>
        </w:tc>
      </w:tr>
      <w:tr w:rsidR="00E80273" w:rsidTr="00CF6F25">
        <w:tblPrEx>
          <w:tblCellMar>
            <w:top w:w="0" w:type="dxa"/>
            <w:bottom w:w="0" w:type="dxa"/>
          </w:tblCellMar>
        </w:tblPrEx>
        <w:tc>
          <w:tcPr>
            <w:tcW w:w="2290"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80"/>
                <w:sz w:val="20"/>
                <w:szCs w:val="20"/>
                <w:lang w:val="en-US" w:eastAsia="en-US"/>
              </w:rPr>
            </w:pPr>
          </w:p>
        </w:tc>
        <w:tc>
          <w:tcPr>
            <w:tcW w:w="2254"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80"/>
                <w:sz w:val="20"/>
                <w:szCs w:val="20"/>
                <w:lang w:val="en-GB"/>
              </w:rPr>
            </w:pPr>
            <w:r w:rsidRPr="00057543">
              <w:rPr>
                <w:rStyle w:val="FontStyle80"/>
                <w:sz w:val="20"/>
                <w:szCs w:val="20"/>
                <w:lang w:val="en-GB"/>
              </w:rPr>
              <w:t>-out-of-setting or worn-out pressure relief valve</w:t>
            </w:r>
          </w:p>
          <w:p w:rsidR="00E80273" w:rsidRPr="00057543" w:rsidRDefault="00E80273" w:rsidP="00CF6F25">
            <w:pPr>
              <w:rPr>
                <w:rStyle w:val="FontStyle80"/>
                <w:sz w:val="20"/>
                <w:szCs w:val="20"/>
                <w:lang w:val="en-GB"/>
              </w:rPr>
            </w:pPr>
            <w:r w:rsidRPr="00057543">
              <w:rPr>
                <w:rStyle w:val="FontStyle80"/>
                <w:sz w:val="20"/>
                <w:szCs w:val="20"/>
                <w:lang w:val="en-GB"/>
              </w:rPr>
              <w:t>-filter is dirty</w:t>
            </w:r>
          </w:p>
          <w:p w:rsidR="00E80273" w:rsidRPr="00057543" w:rsidRDefault="00E80273" w:rsidP="00CF6F25">
            <w:pPr>
              <w:rPr>
                <w:rStyle w:val="FontStyle80"/>
                <w:sz w:val="20"/>
                <w:szCs w:val="20"/>
                <w:lang w:val="en-GB"/>
              </w:rPr>
            </w:pPr>
            <w:r w:rsidRPr="00057543">
              <w:rPr>
                <w:rStyle w:val="FontStyle80"/>
                <w:sz w:val="20"/>
                <w:szCs w:val="20"/>
                <w:lang w:val="en-GB"/>
              </w:rPr>
              <w:t>-oil leakage</w:t>
            </w:r>
          </w:p>
          <w:p w:rsidR="00E80273" w:rsidRPr="00057543" w:rsidRDefault="00E80273" w:rsidP="00CF6F25">
            <w:pPr>
              <w:rPr>
                <w:rStyle w:val="FontStyle80"/>
                <w:sz w:val="20"/>
                <w:szCs w:val="20"/>
                <w:lang w:val="en-GB"/>
              </w:rPr>
            </w:pPr>
            <w:r w:rsidRPr="00057543">
              <w:rPr>
                <w:rStyle w:val="FontStyle80"/>
                <w:sz w:val="20"/>
                <w:szCs w:val="20"/>
                <w:lang w:val="en-GB"/>
              </w:rPr>
              <w:t>-worn-out cylinder gasket</w:t>
            </w:r>
          </w:p>
        </w:tc>
        <w:tc>
          <w:tcPr>
            <w:tcW w:w="2347" w:type="dxa"/>
            <w:tcBorders>
              <w:top w:val="single" w:sz="6" w:space="0" w:color="auto"/>
              <w:left w:val="single" w:sz="6" w:space="0" w:color="auto"/>
              <w:bottom w:val="single" w:sz="6" w:space="0" w:color="auto"/>
              <w:right w:val="single" w:sz="6" w:space="0" w:color="auto"/>
            </w:tcBorders>
          </w:tcPr>
          <w:p w:rsidR="00E80273" w:rsidRPr="00E80273" w:rsidRDefault="00E80273" w:rsidP="00CF6F25">
            <w:pPr>
              <w:rPr>
                <w:rStyle w:val="FontStyle80"/>
                <w:sz w:val="20"/>
                <w:szCs w:val="20"/>
                <w:lang w:val="en-GB"/>
              </w:rPr>
            </w:pPr>
            <w:r w:rsidRPr="00E80273">
              <w:rPr>
                <w:rStyle w:val="FontStyle80"/>
                <w:sz w:val="20"/>
                <w:szCs w:val="20"/>
                <w:lang w:val="en-GB"/>
              </w:rPr>
              <w:t>get (lie setting checked in an authorized repair shop</w:t>
            </w:r>
          </w:p>
          <w:p w:rsidR="00E80273" w:rsidRPr="00E80273" w:rsidRDefault="00E80273" w:rsidP="00CF6F25">
            <w:pPr>
              <w:rPr>
                <w:rStyle w:val="FontStyle80"/>
                <w:sz w:val="20"/>
                <w:szCs w:val="20"/>
                <w:lang w:val="en-GB"/>
              </w:rPr>
            </w:pPr>
            <w:r w:rsidRPr="00E80273">
              <w:rPr>
                <w:rStyle w:val="FontStyle80"/>
                <w:sz w:val="20"/>
                <w:szCs w:val="20"/>
                <w:lang w:val="en-GB"/>
              </w:rPr>
              <w:t>clean filter</w:t>
            </w:r>
          </w:p>
          <w:p w:rsidR="00E80273" w:rsidRPr="00E80273" w:rsidRDefault="00E80273" w:rsidP="00CF6F25">
            <w:pPr>
              <w:rPr>
                <w:rStyle w:val="FontStyle80"/>
                <w:sz w:val="20"/>
                <w:szCs w:val="20"/>
                <w:lang w:val="en-GB"/>
              </w:rPr>
            </w:pPr>
            <w:r w:rsidRPr="00E80273">
              <w:rPr>
                <w:rStyle w:val="FontStyle80"/>
                <w:sz w:val="20"/>
                <w:szCs w:val="20"/>
                <w:lang w:val="en-GB"/>
              </w:rPr>
              <w:t>find out and stop it</w:t>
            </w:r>
          </w:p>
          <w:p w:rsidR="00E80273" w:rsidRPr="00057543" w:rsidRDefault="00E80273" w:rsidP="00CF6F25">
            <w:pPr>
              <w:rPr>
                <w:rStyle w:val="FontStyle80"/>
                <w:sz w:val="20"/>
                <w:szCs w:val="20"/>
              </w:rPr>
            </w:pPr>
            <w:r w:rsidRPr="00057543">
              <w:rPr>
                <w:rStyle w:val="FontStyle80"/>
                <w:sz w:val="20"/>
                <w:szCs w:val="20"/>
              </w:rPr>
              <w:t>replace gasket</w:t>
            </w:r>
          </w:p>
        </w:tc>
      </w:tr>
      <w:tr w:rsidR="00E80273" w:rsidTr="00CF6F25">
        <w:tblPrEx>
          <w:tblCellMar>
            <w:top w:w="0" w:type="dxa"/>
            <w:bottom w:w="0" w:type="dxa"/>
          </w:tblCellMar>
        </w:tblPrEx>
        <w:tc>
          <w:tcPr>
            <w:tcW w:w="2290"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80"/>
                <w:sz w:val="20"/>
                <w:szCs w:val="20"/>
              </w:rPr>
            </w:pPr>
            <w:r w:rsidRPr="00057543">
              <w:rPr>
                <w:rStyle w:val="FontStyle80"/>
                <w:sz w:val="20"/>
                <w:szCs w:val="20"/>
              </w:rPr>
              <w:t>Sliding</w:t>
            </w:r>
            <w:r>
              <w:rPr>
                <w:rStyle w:val="FontStyle80"/>
                <w:sz w:val="20"/>
                <w:szCs w:val="20"/>
              </w:rPr>
              <w:t xml:space="preserve"> </w:t>
            </w:r>
            <w:r w:rsidRPr="00057543">
              <w:rPr>
                <w:rStyle w:val="FontStyle80"/>
                <w:sz w:val="20"/>
                <w:szCs w:val="20"/>
              </w:rPr>
              <w:t>jam</w:t>
            </w:r>
          </w:p>
        </w:tc>
        <w:tc>
          <w:tcPr>
            <w:tcW w:w="2254"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80"/>
                <w:sz w:val="20"/>
                <w:szCs w:val="20"/>
                <w:lang w:val="en-GB"/>
              </w:rPr>
            </w:pPr>
            <w:r w:rsidRPr="00057543">
              <w:rPr>
                <w:rStyle w:val="FontStyle80"/>
                <w:sz w:val="20"/>
                <w:szCs w:val="20"/>
                <w:lang w:val="en-GB"/>
              </w:rPr>
              <w:t>-sliding stop cylinders are jammed</w:t>
            </w:r>
          </w:p>
          <w:p w:rsidR="00E80273" w:rsidRPr="00057543" w:rsidRDefault="00E80273" w:rsidP="00CF6F25">
            <w:pPr>
              <w:rPr>
                <w:rStyle w:val="FontStyle80"/>
                <w:sz w:val="20"/>
                <w:szCs w:val="20"/>
                <w:lang w:val="en-GB"/>
              </w:rPr>
            </w:pPr>
            <w:r w:rsidRPr="00057543">
              <w:rPr>
                <w:rStyle w:val="FontStyle80"/>
                <w:sz w:val="20"/>
                <w:szCs w:val="20"/>
                <w:lang w:val="en-GB"/>
              </w:rPr>
              <w:t>-switch nonreturn valve is out of use</w:t>
            </w:r>
          </w:p>
        </w:tc>
        <w:tc>
          <w:tcPr>
            <w:tcW w:w="2347" w:type="dxa"/>
            <w:tcBorders>
              <w:top w:val="single" w:sz="6" w:space="0" w:color="auto"/>
              <w:left w:val="single" w:sz="6" w:space="0" w:color="auto"/>
              <w:bottom w:val="single" w:sz="6" w:space="0" w:color="auto"/>
              <w:right w:val="single" w:sz="6" w:space="0" w:color="auto"/>
            </w:tcBorders>
          </w:tcPr>
          <w:p w:rsidR="00E80273" w:rsidRPr="00E80273" w:rsidRDefault="00E80273" w:rsidP="00CF6F25">
            <w:pPr>
              <w:rPr>
                <w:rStyle w:val="FontStyle80"/>
                <w:sz w:val="20"/>
                <w:szCs w:val="20"/>
                <w:lang w:val="en-GB"/>
              </w:rPr>
            </w:pPr>
            <w:r w:rsidRPr="00057543">
              <w:rPr>
                <w:rStyle w:val="FontStyle80"/>
                <w:sz w:val="20"/>
                <w:szCs w:val="20"/>
                <w:lang w:val="en-GB"/>
              </w:rPr>
              <w:t>- raise and unfold the 2 arm .wit</w:t>
            </w:r>
            <w:r>
              <w:rPr>
                <w:rStyle w:val="FontStyle80"/>
                <w:sz w:val="20"/>
                <w:szCs w:val="20"/>
                <w:lang w:val="en-GB"/>
              </w:rPr>
              <w:t>h the empty bucket and jog the 1</w:t>
            </w:r>
            <w:r w:rsidRPr="00057543">
              <w:rPr>
                <w:rStyle w:val="FontStyle80"/>
                <w:sz w:val="20"/>
                <w:szCs w:val="20"/>
                <w:vertAlign w:val="superscript"/>
                <w:lang w:val="en-GB"/>
              </w:rPr>
              <w:t>st</w:t>
            </w:r>
            <w:r>
              <w:rPr>
                <w:rStyle w:val="FontStyle80"/>
                <w:sz w:val="20"/>
                <w:szCs w:val="20"/>
                <w:lang w:val="en-GB"/>
              </w:rPr>
              <w:t xml:space="preserve"> </w:t>
            </w:r>
            <w:r w:rsidRPr="00057543">
              <w:rPr>
                <w:rStyle w:val="FontStyle80"/>
                <w:sz w:val="20"/>
                <w:szCs w:val="20"/>
                <w:lang w:val="en-GB"/>
              </w:rPr>
              <w:t xml:space="preserve">arm jack to get a shaking of the moveable-chassis. </w:t>
            </w:r>
            <w:r w:rsidRPr="00E80273">
              <w:rPr>
                <w:rStyle w:val="FontStyle80"/>
                <w:sz w:val="20"/>
                <w:szCs w:val="20"/>
                <w:lang w:val="en-GB"/>
              </w:rPr>
              <w:t>This should release the sliding stop cylinders</w:t>
            </w:r>
          </w:p>
          <w:p w:rsidR="00E80273" w:rsidRPr="00E80273" w:rsidRDefault="00E80273" w:rsidP="00CF6F25">
            <w:pPr>
              <w:rPr>
                <w:rStyle w:val="FontStyle80"/>
                <w:sz w:val="20"/>
                <w:szCs w:val="20"/>
                <w:lang w:val="en-GB"/>
              </w:rPr>
            </w:pPr>
            <w:r w:rsidRPr="00E80273">
              <w:rPr>
                <w:rStyle w:val="FontStyle80"/>
                <w:sz w:val="20"/>
                <w:szCs w:val="20"/>
                <w:lang w:val="en-GB"/>
              </w:rPr>
              <w:t>- replace the valve</w:t>
            </w:r>
          </w:p>
        </w:tc>
      </w:tr>
      <w:tr w:rsidR="00E80273" w:rsidTr="00CF6F25">
        <w:tblPrEx>
          <w:tblCellMar>
            <w:top w:w="0" w:type="dxa"/>
            <w:bottom w:w="0" w:type="dxa"/>
          </w:tblCellMar>
        </w:tblPrEx>
        <w:tc>
          <w:tcPr>
            <w:tcW w:w="2290"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80"/>
                <w:sz w:val="20"/>
                <w:szCs w:val="20"/>
              </w:rPr>
            </w:pPr>
            <w:r w:rsidRPr="00057543">
              <w:rPr>
                <w:rStyle w:val="FontStyle80"/>
                <w:sz w:val="20"/>
                <w:szCs w:val="20"/>
              </w:rPr>
              <w:t>Moveable-chassis moves on slide guides</w:t>
            </w:r>
          </w:p>
        </w:tc>
        <w:tc>
          <w:tcPr>
            <w:tcW w:w="2254"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80"/>
                <w:sz w:val="20"/>
                <w:szCs w:val="20"/>
                <w:lang w:val="en-GB"/>
              </w:rPr>
            </w:pPr>
            <w:r w:rsidRPr="00057543">
              <w:rPr>
                <w:rStyle w:val="FontStyle80"/>
                <w:sz w:val="20"/>
                <w:szCs w:val="20"/>
                <w:lang w:val="en-GB"/>
              </w:rPr>
              <w:t>-sliding stop unlocked</w:t>
            </w:r>
          </w:p>
          <w:p w:rsidR="00E80273" w:rsidRPr="00057543" w:rsidRDefault="00E80273" w:rsidP="00CF6F25">
            <w:pPr>
              <w:rPr>
                <w:rStyle w:val="FontStyle80"/>
                <w:sz w:val="20"/>
                <w:szCs w:val="20"/>
                <w:lang w:val="en-GB"/>
              </w:rPr>
            </w:pPr>
            <w:r w:rsidRPr="00057543">
              <w:rPr>
                <w:rStyle w:val="FontStyle80"/>
                <w:sz w:val="20"/>
                <w:szCs w:val="20"/>
                <w:lang w:val="en-GB"/>
              </w:rPr>
              <w:t>-oil leakage</w:t>
            </w:r>
          </w:p>
          <w:p w:rsidR="00E80273" w:rsidRPr="00057543" w:rsidRDefault="00E80273" w:rsidP="00CF6F25">
            <w:pPr>
              <w:rPr>
                <w:rStyle w:val="FontStyle80"/>
                <w:sz w:val="20"/>
                <w:szCs w:val="20"/>
                <w:lang w:val="en-GB"/>
              </w:rPr>
            </w:pPr>
            <w:r w:rsidRPr="00057543">
              <w:rPr>
                <w:rStyle w:val="FontStyle80"/>
                <w:sz w:val="20"/>
                <w:szCs w:val="20"/>
                <w:lang w:val="en-GB"/>
              </w:rPr>
              <w:t>-worn-out cylinder gaskets</w:t>
            </w:r>
          </w:p>
        </w:tc>
        <w:tc>
          <w:tcPr>
            <w:tcW w:w="2347" w:type="dxa"/>
            <w:tcBorders>
              <w:top w:val="single" w:sz="6" w:space="0" w:color="auto"/>
              <w:left w:val="single" w:sz="6" w:space="0" w:color="auto"/>
              <w:bottom w:val="single" w:sz="6" w:space="0" w:color="auto"/>
              <w:right w:val="single" w:sz="6" w:space="0" w:color="auto"/>
            </w:tcBorders>
          </w:tcPr>
          <w:p w:rsidR="00E80273" w:rsidRPr="00057543" w:rsidRDefault="00E80273" w:rsidP="00CF6F25">
            <w:pPr>
              <w:rPr>
                <w:rStyle w:val="FontStyle80"/>
                <w:sz w:val="20"/>
                <w:szCs w:val="20"/>
                <w:lang w:val="en-GB"/>
              </w:rPr>
            </w:pPr>
            <w:r w:rsidRPr="00057543">
              <w:rPr>
                <w:rStyle w:val="FontStyle80"/>
                <w:sz w:val="20"/>
                <w:szCs w:val="20"/>
                <w:lang w:val="en-GB"/>
              </w:rPr>
              <w:t>- shift the switch to sliding stop position</w:t>
            </w:r>
          </w:p>
          <w:p w:rsidR="00E80273" w:rsidRPr="00057543" w:rsidRDefault="00E80273" w:rsidP="00CF6F25">
            <w:pPr>
              <w:rPr>
                <w:rStyle w:val="FontStyle80"/>
                <w:sz w:val="20"/>
                <w:szCs w:val="20"/>
                <w:lang w:val="en-GB"/>
              </w:rPr>
            </w:pPr>
            <w:r w:rsidRPr="00057543">
              <w:rPr>
                <w:rStyle w:val="FontStyle80"/>
                <w:sz w:val="20"/>
                <w:szCs w:val="20"/>
                <w:lang w:val="en-GB"/>
              </w:rPr>
              <w:t>- find out and stop it</w:t>
            </w:r>
          </w:p>
          <w:p w:rsidR="00E80273" w:rsidRPr="00057543" w:rsidRDefault="00E80273" w:rsidP="00CF6F25">
            <w:pPr>
              <w:rPr>
                <w:rStyle w:val="FontStyle80"/>
                <w:sz w:val="20"/>
                <w:szCs w:val="20"/>
                <w:lang w:val="en-GB"/>
              </w:rPr>
            </w:pPr>
            <w:r w:rsidRPr="00057543">
              <w:rPr>
                <w:rStyle w:val="FontStyle80"/>
                <w:sz w:val="20"/>
                <w:szCs w:val="20"/>
                <w:lang w:val="en-GB"/>
              </w:rPr>
              <w:t>- replace gaskets</w:t>
            </w:r>
          </w:p>
        </w:tc>
      </w:tr>
    </w:tbl>
    <w:p w:rsidR="00E80273" w:rsidRPr="00E0040C" w:rsidRDefault="00117590" w:rsidP="00117590">
      <w:pPr>
        <w:pStyle w:val="berschrift1"/>
        <w:rPr>
          <w:rStyle w:val="FontStyle90"/>
          <w:rFonts w:ascii="Arial" w:hAnsi="Arial" w:cs="Arial"/>
          <w:b/>
          <w:bCs/>
          <w:sz w:val="32"/>
          <w:lang w:val="en-GB"/>
        </w:rPr>
      </w:pPr>
      <w:bookmarkStart w:id="54" w:name="_Toc233109553"/>
      <w:r w:rsidRPr="00E0040C">
        <w:rPr>
          <w:rStyle w:val="FontStyle90"/>
          <w:rFonts w:ascii="Arial" w:hAnsi="Arial" w:cs="Arial"/>
          <w:b/>
          <w:bCs/>
          <w:sz w:val="32"/>
          <w:lang w:val="en-GB"/>
        </w:rPr>
        <w:t>F.</w:t>
      </w:r>
      <w:r w:rsidR="00E80273" w:rsidRPr="00E0040C">
        <w:rPr>
          <w:rStyle w:val="FontStyle90"/>
          <w:rFonts w:ascii="Arial" w:hAnsi="Arial" w:cs="Arial"/>
          <w:b/>
          <w:bCs/>
          <w:sz w:val="32"/>
          <w:lang w:val="en-GB"/>
        </w:rPr>
        <w:t>DEMOLITION</w:t>
      </w:r>
      <w:bookmarkEnd w:id="54"/>
      <w:r w:rsidR="00E80273" w:rsidRPr="00E0040C">
        <w:rPr>
          <w:rStyle w:val="FontStyle90"/>
          <w:rFonts w:ascii="Arial" w:hAnsi="Arial" w:cs="Arial"/>
          <w:b/>
          <w:bCs/>
          <w:sz w:val="32"/>
          <w:lang w:val="en-GB"/>
        </w:rPr>
        <w:t xml:space="preserve"> </w:t>
      </w:r>
    </w:p>
    <w:p w:rsidR="00E80273" w:rsidRPr="00E0040C" w:rsidRDefault="00117590" w:rsidP="00117590">
      <w:pPr>
        <w:pStyle w:val="berschrift2"/>
        <w:rPr>
          <w:rStyle w:val="FontStyle90"/>
          <w:rFonts w:ascii="Arial" w:hAnsi="Arial" w:cs="Arial"/>
          <w:b/>
          <w:bCs/>
          <w:sz w:val="28"/>
          <w:lang w:val="en-GB"/>
        </w:rPr>
      </w:pPr>
      <w:bookmarkStart w:id="55" w:name="_Toc233109554"/>
      <w:r w:rsidRPr="00E0040C">
        <w:rPr>
          <w:rStyle w:val="FontStyle80"/>
          <w:rFonts w:ascii="Arial" w:hAnsi="Arial" w:cs="Arial"/>
          <w:sz w:val="28"/>
          <w:lang w:val="en-GB"/>
        </w:rPr>
        <w:t>F1</w:t>
      </w:r>
      <w:r w:rsidR="00E80273" w:rsidRPr="00E0040C">
        <w:rPr>
          <w:rStyle w:val="FontStyle80"/>
          <w:rFonts w:ascii="Arial" w:hAnsi="Arial" w:cs="Arial"/>
          <w:sz w:val="28"/>
          <w:lang w:val="en-GB"/>
        </w:rPr>
        <w:t xml:space="preserve">. </w:t>
      </w:r>
      <w:r w:rsidR="00E80273" w:rsidRPr="00E0040C">
        <w:rPr>
          <w:rStyle w:val="FontStyle90"/>
          <w:rFonts w:ascii="Arial" w:hAnsi="Arial" w:cs="Arial"/>
          <w:b/>
          <w:bCs/>
          <w:sz w:val="28"/>
          <w:lang w:val="en-GB"/>
        </w:rPr>
        <w:t xml:space="preserve">Differentiated subdivision of materials </w:t>
      </w:r>
      <w:r w:rsidR="00E80273" w:rsidRPr="00E0040C">
        <w:rPr>
          <w:rStyle w:val="FontStyle80"/>
          <w:rFonts w:ascii="Arial" w:hAnsi="Arial" w:cs="Arial"/>
          <w:sz w:val="28"/>
          <w:lang w:val="en-GB"/>
        </w:rPr>
        <w:t xml:space="preserve">and </w:t>
      </w:r>
      <w:r w:rsidR="00E80273" w:rsidRPr="00E0040C">
        <w:rPr>
          <w:rStyle w:val="FontStyle90"/>
          <w:rFonts w:ascii="Arial" w:hAnsi="Arial" w:cs="Arial"/>
          <w:b/>
          <w:bCs/>
          <w:sz w:val="28"/>
          <w:lang w:val="en-GB"/>
        </w:rPr>
        <w:t>disposal</w:t>
      </w:r>
      <w:bookmarkEnd w:id="55"/>
      <w:r w:rsidR="00E80273" w:rsidRPr="00E0040C">
        <w:rPr>
          <w:rStyle w:val="FontStyle90"/>
          <w:rFonts w:ascii="Arial" w:hAnsi="Arial" w:cs="Arial"/>
          <w:b/>
          <w:bCs/>
          <w:sz w:val="28"/>
          <w:lang w:val="en-GB"/>
        </w:rPr>
        <w:t xml:space="preserve"> </w:t>
      </w:r>
    </w:p>
    <w:p w:rsidR="00E80273" w:rsidRDefault="00E80273" w:rsidP="00E80273">
      <w:pPr>
        <w:rPr>
          <w:rStyle w:val="FontStyle80"/>
          <w:lang w:val="en-US" w:eastAsia="en-US"/>
        </w:rPr>
      </w:pPr>
      <w:r>
        <w:rPr>
          <w:rStyle w:val="FontStyle80"/>
          <w:lang w:val="en-US" w:eastAsia="en-US"/>
        </w:rPr>
        <w:t xml:space="preserve">When the </w:t>
      </w:r>
      <w:r w:rsidRPr="000436AC">
        <w:rPr>
          <w:rStyle w:val="FontStyle90"/>
          <w:b w:val="0"/>
          <w:lang w:val="en-US" w:eastAsia="en-US"/>
        </w:rPr>
        <w:t>backhoe</w:t>
      </w:r>
      <w:r>
        <w:rPr>
          <w:rStyle w:val="FontStyle90"/>
          <w:lang w:val="en-US" w:eastAsia="en-US"/>
        </w:rPr>
        <w:t xml:space="preserve"> </w:t>
      </w:r>
      <w:r>
        <w:rPr>
          <w:rStyle w:val="FontStyle80"/>
          <w:lang w:val="en-US" w:eastAsia="en-US"/>
        </w:rPr>
        <w:t xml:space="preserve">is put out of service, those parts which could become dangerous for people and environment are to be made harmless. The machine materials which </w:t>
      </w:r>
      <w:r w:rsidRPr="000436AC">
        <w:rPr>
          <w:rStyle w:val="FontStyle90"/>
          <w:b w:val="0"/>
          <w:lang w:val="en-US" w:eastAsia="en-US"/>
        </w:rPr>
        <w:t>are</w:t>
      </w:r>
      <w:r>
        <w:rPr>
          <w:rStyle w:val="FontStyle90"/>
          <w:lang w:val="en-US" w:eastAsia="en-US"/>
        </w:rPr>
        <w:t xml:space="preserve"> </w:t>
      </w:r>
      <w:r>
        <w:rPr>
          <w:rStyle w:val="FontStyle80"/>
          <w:lang w:val="en-US" w:eastAsia="en-US"/>
        </w:rPr>
        <w:t xml:space="preserve">to  be subjected to differentiated subdivision are the following: </w:t>
      </w:r>
    </w:p>
    <w:p w:rsidR="00E80273" w:rsidRDefault="00E80273" w:rsidP="00E80273">
      <w:pPr>
        <w:rPr>
          <w:rStyle w:val="FontStyle80"/>
          <w:lang w:val="en-US" w:eastAsia="en-US"/>
        </w:rPr>
      </w:pPr>
      <w:r>
        <w:rPr>
          <w:rStyle w:val="FontStyle80"/>
          <w:lang w:val="en-US" w:eastAsia="en-US"/>
        </w:rPr>
        <w:t>- steel</w:t>
      </w:r>
    </w:p>
    <w:p w:rsidR="00E80273" w:rsidRDefault="00E80273" w:rsidP="00E80273">
      <w:pPr>
        <w:rPr>
          <w:rStyle w:val="FontStyle80"/>
          <w:lang w:val="en-US" w:eastAsia="en-US"/>
        </w:rPr>
      </w:pPr>
      <w:r>
        <w:rPr>
          <w:rStyle w:val="FontStyle100"/>
          <w:lang w:val="en-US" w:eastAsia="en-US"/>
        </w:rPr>
        <w:t xml:space="preserve">- </w:t>
      </w:r>
      <w:r>
        <w:rPr>
          <w:rStyle w:val="FontStyle80"/>
          <w:lang w:val="en-US" w:eastAsia="en-US"/>
        </w:rPr>
        <w:t xml:space="preserve">hydraulic oil </w:t>
      </w:r>
    </w:p>
    <w:p w:rsidR="00E80273" w:rsidRDefault="00E80273" w:rsidP="00E80273">
      <w:pPr>
        <w:rPr>
          <w:rStyle w:val="FontStyle80"/>
          <w:lang w:val="en-US" w:eastAsia="en-US"/>
        </w:rPr>
      </w:pPr>
      <w:r>
        <w:rPr>
          <w:rStyle w:val="FontStyle80"/>
          <w:lang w:val="en-US" w:eastAsia="en-US"/>
        </w:rPr>
        <w:t xml:space="preserve">- rubber </w:t>
      </w:r>
      <w:r>
        <w:rPr>
          <w:rStyle w:val="FontStyle100"/>
          <w:lang w:val="en-US" w:eastAsia="en-US"/>
        </w:rPr>
        <w:t xml:space="preserve"> </w:t>
      </w:r>
      <w:r>
        <w:rPr>
          <w:rStyle w:val="FontStyle80"/>
          <w:lang w:val="en-US" w:eastAsia="en-US"/>
        </w:rPr>
        <w:t>plastic</w:t>
      </w:r>
    </w:p>
    <w:p w:rsidR="00E80273" w:rsidRDefault="00E80273" w:rsidP="00E80273">
      <w:pPr>
        <w:rPr>
          <w:rStyle w:val="FontStyle80"/>
          <w:lang w:val="en-US" w:eastAsia="en-US"/>
        </w:rPr>
      </w:pPr>
      <w:r>
        <w:rPr>
          <w:rStyle w:val="FontStyle100"/>
          <w:lang w:val="en-US" w:eastAsia="en-US"/>
        </w:rPr>
        <w:t xml:space="preserve">- </w:t>
      </w:r>
      <w:r>
        <w:rPr>
          <w:rStyle w:val="FontStyle80"/>
          <w:lang w:val="en-US" w:eastAsia="en-US"/>
        </w:rPr>
        <w:t>electric wires (optional models).</w:t>
      </w:r>
    </w:p>
    <w:p w:rsidR="00E80273" w:rsidRDefault="00E80273" w:rsidP="00E80273">
      <w:pPr>
        <w:rPr>
          <w:rStyle w:val="FontStyle80"/>
          <w:lang w:val="en-US" w:eastAsia="en-US"/>
        </w:rPr>
      </w:pPr>
      <w:r>
        <w:rPr>
          <w:rStyle w:val="FontStyle80"/>
          <w:lang w:val="en-US" w:eastAsia="en-US"/>
        </w:rPr>
        <w:t>The disposal of the aforesaid material must be done in compliance with the provisions of the law in force in each Country.</w:t>
      </w:r>
    </w:p>
    <w:p w:rsidR="00E80273" w:rsidRPr="008E5C26" w:rsidRDefault="00E80273" w:rsidP="00452A21">
      <w:pPr>
        <w:rPr>
          <w:rFonts w:ascii="Times New Roman" w:hAnsi="Times New Roman"/>
          <w:sz w:val="22"/>
          <w:szCs w:val="22"/>
          <w:lang w:val="en-US" w:eastAsia="en-US"/>
        </w:rPr>
      </w:pPr>
    </w:p>
    <w:sectPr w:rsidR="00E80273" w:rsidRPr="008E5C26" w:rsidSect="0083498B">
      <w:pgSz w:w="16838" w:h="11906" w:orient="landscape"/>
      <w:pgMar w:top="1134" w:right="1418"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0ADE" w:rsidRDefault="00B50ADE">
      <w:r>
        <w:separator/>
      </w:r>
    </w:p>
  </w:endnote>
  <w:endnote w:type="continuationSeparator" w:id="1">
    <w:p w:rsidR="00B50ADE" w:rsidRDefault="00B50A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Franklin Gothic Demi Cond">
    <w:altName w:val="Impact"/>
    <w:charset w:val="00"/>
    <w:family w:val="swiss"/>
    <w:pitch w:val="variable"/>
    <w:sig w:usb0="00000001"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Franklin Gothic Demi">
    <w:altName w:val="Franklin Gothic Medium"/>
    <w:charset w:val="00"/>
    <w:family w:val="swiss"/>
    <w:pitch w:val="variable"/>
    <w:sig w:usb0="00000001"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40C" w:rsidRDefault="00E0040C" w:rsidP="00E0040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E0040C" w:rsidRDefault="00E0040C" w:rsidP="00E0040C">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40C" w:rsidRDefault="00E0040C" w:rsidP="00E0040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3F43EA">
      <w:rPr>
        <w:rStyle w:val="Seitenzahl"/>
        <w:noProof/>
      </w:rPr>
      <w:t>1</w:t>
    </w:r>
    <w:r>
      <w:rPr>
        <w:rStyle w:val="Seitenzahl"/>
      </w:rPr>
      <w:fldChar w:fldCharType="end"/>
    </w:r>
  </w:p>
  <w:p w:rsidR="00E0040C" w:rsidRDefault="00E0040C" w:rsidP="00E0040C">
    <w:pPr>
      <w:pStyle w:val="Fuzeil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F25" w:rsidRDefault="00CF6F25">
    <w:pPr>
      <w:widowControl/>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F25" w:rsidRDefault="00CF6F25">
    <w:pPr>
      <w:widowContr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0ADE" w:rsidRDefault="00B50ADE">
      <w:r>
        <w:separator/>
      </w:r>
    </w:p>
  </w:footnote>
  <w:footnote w:type="continuationSeparator" w:id="1">
    <w:p w:rsidR="00B50ADE" w:rsidRDefault="00B50A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FA6594"/>
    <w:multiLevelType w:val="hybridMultilevel"/>
    <w:tmpl w:val="D8B8B468"/>
    <w:lvl w:ilvl="0" w:tplc="41C21D34">
      <w:start w:val="1"/>
      <w:numFmt w:val="bullet"/>
      <w:lvlText w:val=""/>
      <w:lvlJc w:val="left"/>
      <w:pPr>
        <w:tabs>
          <w:tab w:val="num" w:pos="720"/>
        </w:tabs>
        <w:ind w:left="720" w:hanging="360"/>
      </w:pPr>
      <w:rPr>
        <w:rFonts w:ascii="Symbol" w:eastAsia="Times New Roman" w:hAnsi="Symbol" w:cs="Franklin Gothic Demi Cond"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footnotePr>
    <w:footnote w:id="0"/>
    <w:footnote w:id="1"/>
  </w:footnotePr>
  <w:endnotePr>
    <w:endnote w:id="0"/>
    <w:endnote w:id="1"/>
  </w:endnotePr>
  <w:compat/>
  <w:rsids>
    <w:rsidRoot w:val="0083498B"/>
    <w:rsid w:val="0007782F"/>
    <w:rsid w:val="00092605"/>
    <w:rsid w:val="000A7EB8"/>
    <w:rsid w:val="00111964"/>
    <w:rsid w:val="00117590"/>
    <w:rsid w:val="001D4D33"/>
    <w:rsid w:val="0022024A"/>
    <w:rsid w:val="00243099"/>
    <w:rsid w:val="002D2142"/>
    <w:rsid w:val="003B093A"/>
    <w:rsid w:val="003F43EA"/>
    <w:rsid w:val="00436E9E"/>
    <w:rsid w:val="00452A21"/>
    <w:rsid w:val="0046160C"/>
    <w:rsid w:val="00485977"/>
    <w:rsid w:val="00493CE3"/>
    <w:rsid w:val="005E723F"/>
    <w:rsid w:val="00617F86"/>
    <w:rsid w:val="00633386"/>
    <w:rsid w:val="00664348"/>
    <w:rsid w:val="006A4911"/>
    <w:rsid w:val="0076424B"/>
    <w:rsid w:val="007F01F2"/>
    <w:rsid w:val="0083498B"/>
    <w:rsid w:val="008E5C26"/>
    <w:rsid w:val="009467D1"/>
    <w:rsid w:val="009D6FB0"/>
    <w:rsid w:val="009F5FDF"/>
    <w:rsid w:val="00A135F6"/>
    <w:rsid w:val="00A25543"/>
    <w:rsid w:val="00A742BC"/>
    <w:rsid w:val="00AE3EE7"/>
    <w:rsid w:val="00AF7FFE"/>
    <w:rsid w:val="00B2614E"/>
    <w:rsid w:val="00B31DB5"/>
    <w:rsid w:val="00B50ADE"/>
    <w:rsid w:val="00BB3352"/>
    <w:rsid w:val="00C04569"/>
    <w:rsid w:val="00C131F7"/>
    <w:rsid w:val="00CB7BEA"/>
    <w:rsid w:val="00CF6F25"/>
    <w:rsid w:val="00D76047"/>
    <w:rsid w:val="00DC1A59"/>
    <w:rsid w:val="00DE59EB"/>
    <w:rsid w:val="00E0040C"/>
    <w:rsid w:val="00E80273"/>
    <w:rsid w:val="00F5169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83498B"/>
    <w:pPr>
      <w:widowControl w:val="0"/>
      <w:autoSpaceDE w:val="0"/>
      <w:autoSpaceDN w:val="0"/>
      <w:adjustRightInd w:val="0"/>
    </w:pPr>
    <w:rPr>
      <w:rFonts w:ascii="Arial Narrow" w:hAnsi="Arial Narrow"/>
      <w:sz w:val="24"/>
      <w:szCs w:val="24"/>
      <w:lang w:val="it-IT" w:eastAsia="it-IT"/>
    </w:rPr>
  </w:style>
  <w:style w:type="paragraph" w:styleId="berschrift1">
    <w:name w:val="heading 1"/>
    <w:basedOn w:val="Standard"/>
    <w:next w:val="Standard"/>
    <w:qFormat/>
    <w:rsid w:val="0076424B"/>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76424B"/>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76424B"/>
    <w:pPr>
      <w:keepNext/>
      <w:spacing w:before="240" w:after="60"/>
      <w:outlineLvl w:val="2"/>
    </w:pPr>
    <w:rPr>
      <w:rFonts w:ascii="Arial" w:hAnsi="Arial" w:cs="Arial"/>
      <w:b/>
      <w:bCs/>
      <w:sz w:val="26"/>
      <w:szCs w:val="26"/>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customStyle="1" w:styleId="FontStyle80">
    <w:name w:val="Font Style80"/>
    <w:rsid w:val="0083498B"/>
    <w:rPr>
      <w:rFonts w:ascii="Times New Roman" w:hAnsi="Times New Roman" w:cs="Times New Roman"/>
      <w:sz w:val="22"/>
      <w:szCs w:val="22"/>
    </w:rPr>
  </w:style>
  <w:style w:type="character" w:customStyle="1" w:styleId="FontStyle90">
    <w:name w:val="Font Style90"/>
    <w:rsid w:val="00243099"/>
    <w:rPr>
      <w:rFonts w:ascii="Times New Roman" w:hAnsi="Times New Roman" w:cs="Times New Roman"/>
      <w:b/>
      <w:bCs/>
      <w:sz w:val="22"/>
      <w:szCs w:val="22"/>
    </w:rPr>
  </w:style>
  <w:style w:type="paragraph" w:customStyle="1" w:styleId="Style24">
    <w:name w:val="Style24"/>
    <w:basedOn w:val="Standard"/>
    <w:rsid w:val="00243099"/>
  </w:style>
  <w:style w:type="character" w:customStyle="1" w:styleId="FontStyle81">
    <w:name w:val="Font Style81"/>
    <w:rsid w:val="00243099"/>
    <w:rPr>
      <w:rFonts w:ascii="Franklin Gothic Demi Cond" w:hAnsi="Franklin Gothic Demi Cond" w:cs="Franklin Gothic Demi Cond"/>
      <w:sz w:val="16"/>
      <w:szCs w:val="16"/>
    </w:rPr>
  </w:style>
  <w:style w:type="paragraph" w:customStyle="1" w:styleId="Style37">
    <w:name w:val="Style37"/>
    <w:basedOn w:val="Standard"/>
    <w:rsid w:val="00243099"/>
    <w:pPr>
      <w:jc w:val="both"/>
    </w:pPr>
  </w:style>
  <w:style w:type="paragraph" w:customStyle="1" w:styleId="Style12">
    <w:name w:val="Style12"/>
    <w:basedOn w:val="Standard"/>
    <w:rsid w:val="00243099"/>
    <w:pPr>
      <w:spacing w:line="266" w:lineRule="exact"/>
      <w:jc w:val="both"/>
    </w:pPr>
  </w:style>
  <w:style w:type="paragraph" w:customStyle="1" w:styleId="Style36">
    <w:name w:val="Style36"/>
    <w:basedOn w:val="Standard"/>
    <w:rsid w:val="00243099"/>
  </w:style>
  <w:style w:type="paragraph" w:customStyle="1" w:styleId="Style38">
    <w:name w:val="Style38"/>
    <w:basedOn w:val="Standard"/>
    <w:rsid w:val="00243099"/>
  </w:style>
  <w:style w:type="paragraph" w:customStyle="1" w:styleId="Style39">
    <w:name w:val="Style39"/>
    <w:basedOn w:val="Standard"/>
    <w:rsid w:val="00243099"/>
  </w:style>
  <w:style w:type="character" w:customStyle="1" w:styleId="FontStyle97">
    <w:name w:val="Font Style97"/>
    <w:rsid w:val="00243099"/>
    <w:rPr>
      <w:rFonts w:ascii="Georgia" w:hAnsi="Georgia" w:cs="Georgia"/>
      <w:sz w:val="14"/>
      <w:szCs w:val="14"/>
    </w:rPr>
  </w:style>
  <w:style w:type="paragraph" w:customStyle="1" w:styleId="Style35">
    <w:name w:val="Style35"/>
    <w:basedOn w:val="Standard"/>
    <w:rsid w:val="00243099"/>
    <w:pPr>
      <w:spacing w:line="223" w:lineRule="exact"/>
      <w:ind w:hanging="86"/>
      <w:jc w:val="both"/>
    </w:pPr>
  </w:style>
  <w:style w:type="character" w:customStyle="1" w:styleId="FontStyle84">
    <w:name w:val="Font Style84"/>
    <w:rsid w:val="009F5FDF"/>
    <w:rPr>
      <w:rFonts w:ascii="Times New Roman" w:hAnsi="Times New Roman" w:cs="Times New Roman"/>
      <w:spacing w:val="-10"/>
      <w:sz w:val="24"/>
      <w:szCs w:val="24"/>
    </w:rPr>
  </w:style>
  <w:style w:type="character" w:customStyle="1" w:styleId="FontStyle74">
    <w:name w:val="Font Style74"/>
    <w:rsid w:val="009F5FDF"/>
    <w:rPr>
      <w:rFonts w:ascii="Times New Roman" w:hAnsi="Times New Roman" w:cs="Times New Roman"/>
      <w:sz w:val="36"/>
      <w:szCs w:val="36"/>
    </w:rPr>
  </w:style>
  <w:style w:type="character" w:customStyle="1" w:styleId="FontStyle76">
    <w:name w:val="Font Style76"/>
    <w:rsid w:val="009F5FDF"/>
    <w:rPr>
      <w:rFonts w:ascii="Franklin Gothic Demi Cond" w:hAnsi="Franklin Gothic Demi Cond" w:cs="Franklin Gothic Demi Cond"/>
      <w:sz w:val="30"/>
      <w:szCs w:val="30"/>
    </w:rPr>
  </w:style>
  <w:style w:type="character" w:customStyle="1" w:styleId="FontStyle67">
    <w:name w:val="Font Style67"/>
    <w:rsid w:val="009F5FDF"/>
    <w:rPr>
      <w:rFonts w:ascii="Times New Roman" w:hAnsi="Times New Roman" w:cs="Times New Roman"/>
      <w:b/>
      <w:bCs/>
      <w:sz w:val="20"/>
      <w:szCs w:val="20"/>
    </w:rPr>
  </w:style>
  <w:style w:type="character" w:customStyle="1" w:styleId="FontStyle86">
    <w:name w:val="Font Style86"/>
    <w:rsid w:val="009F5FDF"/>
    <w:rPr>
      <w:rFonts w:ascii="Georgia" w:hAnsi="Georgia" w:cs="Georgia"/>
      <w:spacing w:val="-20"/>
      <w:sz w:val="24"/>
      <w:szCs w:val="24"/>
    </w:rPr>
  </w:style>
  <w:style w:type="character" w:customStyle="1" w:styleId="FontStyle99">
    <w:name w:val="Font Style99"/>
    <w:rsid w:val="009F5FDF"/>
    <w:rPr>
      <w:rFonts w:ascii="Times New Roman" w:hAnsi="Times New Roman" w:cs="Times New Roman"/>
      <w:b/>
      <w:bCs/>
      <w:sz w:val="24"/>
      <w:szCs w:val="24"/>
    </w:rPr>
  </w:style>
  <w:style w:type="character" w:customStyle="1" w:styleId="FontStyle87">
    <w:name w:val="Font Style87"/>
    <w:rsid w:val="009F5FDF"/>
    <w:rPr>
      <w:rFonts w:ascii="Times New Roman" w:hAnsi="Times New Roman" w:cs="Times New Roman"/>
      <w:b/>
      <w:bCs/>
      <w:sz w:val="22"/>
      <w:szCs w:val="22"/>
    </w:rPr>
  </w:style>
  <w:style w:type="paragraph" w:customStyle="1" w:styleId="Style22">
    <w:name w:val="Style22"/>
    <w:basedOn w:val="Standard"/>
    <w:rsid w:val="009467D1"/>
  </w:style>
  <w:style w:type="paragraph" w:customStyle="1" w:styleId="Style42">
    <w:name w:val="Style42"/>
    <w:basedOn w:val="Standard"/>
    <w:rsid w:val="009467D1"/>
    <w:pPr>
      <w:spacing w:line="180" w:lineRule="exact"/>
      <w:jc w:val="center"/>
    </w:pPr>
  </w:style>
  <w:style w:type="character" w:customStyle="1" w:styleId="FontStyle78">
    <w:name w:val="Font Style78"/>
    <w:rsid w:val="009467D1"/>
    <w:rPr>
      <w:rFonts w:ascii="Georgia" w:hAnsi="Georgia" w:cs="Georgia"/>
      <w:spacing w:val="20"/>
      <w:sz w:val="18"/>
      <w:szCs w:val="18"/>
    </w:rPr>
  </w:style>
  <w:style w:type="character" w:customStyle="1" w:styleId="FontStyle89">
    <w:name w:val="Font Style89"/>
    <w:rsid w:val="009467D1"/>
    <w:rPr>
      <w:rFonts w:ascii="Franklin Gothic Demi Cond" w:hAnsi="Franklin Gothic Demi Cond" w:cs="Franklin Gothic Demi Cond"/>
      <w:sz w:val="14"/>
      <w:szCs w:val="14"/>
    </w:rPr>
  </w:style>
  <w:style w:type="character" w:customStyle="1" w:styleId="FontStyle93">
    <w:name w:val="Font Style93"/>
    <w:rsid w:val="009467D1"/>
    <w:rPr>
      <w:rFonts w:ascii="Times New Roman" w:hAnsi="Times New Roman" w:cs="Times New Roman"/>
      <w:sz w:val="20"/>
      <w:szCs w:val="20"/>
    </w:rPr>
  </w:style>
  <w:style w:type="paragraph" w:customStyle="1" w:styleId="Style14">
    <w:name w:val="Style14"/>
    <w:basedOn w:val="Standard"/>
    <w:rsid w:val="007F01F2"/>
  </w:style>
  <w:style w:type="paragraph" w:customStyle="1" w:styleId="Style52">
    <w:name w:val="Style52"/>
    <w:basedOn w:val="Standard"/>
    <w:rsid w:val="007F01F2"/>
    <w:pPr>
      <w:spacing w:line="216" w:lineRule="exact"/>
      <w:ind w:hanging="230"/>
    </w:pPr>
  </w:style>
  <w:style w:type="character" w:customStyle="1" w:styleId="FontStyle94">
    <w:name w:val="Font Style94"/>
    <w:rsid w:val="007F01F2"/>
    <w:rPr>
      <w:rFonts w:ascii="Times New Roman" w:hAnsi="Times New Roman" w:cs="Times New Roman"/>
      <w:spacing w:val="10"/>
      <w:sz w:val="20"/>
      <w:szCs w:val="20"/>
    </w:rPr>
  </w:style>
  <w:style w:type="character" w:customStyle="1" w:styleId="FontStyle100">
    <w:name w:val="Font Style100"/>
    <w:rsid w:val="009D6FB0"/>
    <w:rPr>
      <w:rFonts w:ascii="Times New Roman" w:hAnsi="Times New Roman" w:cs="Times New Roman"/>
      <w:b/>
      <w:bCs/>
      <w:spacing w:val="-10"/>
      <w:sz w:val="18"/>
      <w:szCs w:val="18"/>
    </w:rPr>
  </w:style>
  <w:style w:type="paragraph" w:customStyle="1" w:styleId="Style26">
    <w:name w:val="Style26"/>
    <w:basedOn w:val="Standard"/>
    <w:rsid w:val="00CB7BEA"/>
  </w:style>
  <w:style w:type="character" w:customStyle="1" w:styleId="FontStyle95">
    <w:name w:val="Font Style95"/>
    <w:rsid w:val="00CB7BEA"/>
    <w:rPr>
      <w:rFonts w:ascii="Times New Roman" w:hAnsi="Times New Roman" w:cs="Times New Roman"/>
      <w:b/>
      <w:bCs/>
      <w:sz w:val="12"/>
      <w:szCs w:val="12"/>
    </w:rPr>
  </w:style>
  <w:style w:type="paragraph" w:customStyle="1" w:styleId="Style34">
    <w:name w:val="Style34"/>
    <w:basedOn w:val="Standard"/>
    <w:rsid w:val="00452A21"/>
  </w:style>
  <w:style w:type="character" w:customStyle="1" w:styleId="FontStyle96">
    <w:name w:val="Font Style96"/>
    <w:rsid w:val="00452A21"/>
    <w:rPr>
      <w:rFonts w:ascii="Franklin Gothic Demi Cond" w:hAnsi="Franklin Gothic Demi Cond" w:cs="Franklin Gothic Demi Cond"/>
      <w:sz w:val="12"/>
      <w:szCs w:val="12"/>
    </w:rPr>
  </w:style>
  <w:style w:type="character" w:customStyle="1" w:styleId="FontStyle98">
    <w:name w:val="Font Style98"/>
    <w:rsid w:val="00E80273"/>
    <w:rPr>
      <w:rFonts w:ascii="Georgia" w:hAnsi="Georgia" w:cs="Georgia"/>
      <w:b/>
      <w:bCs/>
      <w:i/>
      <w:iCs/>
      <w:spacing w:val="-10"/>
      <w:sz w:val="8"/>
      <w:szCs w:val="8"/>
    </w:rPr>
  </w:style>
  <w:style w:type="character" w:customStyle="1" w:styleId="FontStyle69">
    <w:name w:val="Font Style69"/>
    <w:rsid w:val="00CF6F25"/>
    <w:rPr>
      <w:rFonts w:ascii="Arial Black" w:hAnsi="Arial Black" w:cs="Arial Black"/>
      <w:i/>
      <w:iCs/>
      <w:spacing w:val="30"/>
      <w:sz w:val="86"/>
      <w:szCs w:val="86"/>
    </w:rPr>
  </w:style>
  <w:style w:type="character" w:customStyle="1" w:styleId="FontStyle70">
    <w:name w:val="Font Style70"/>
    <w:rsid w:val="00CF6F25"/>
    <w:rPr>
      <w:rFonts w:ascii="Arial" w:hAnsi="Arial" w:cs="Arial"/>
      <w:b/>
      <w:bCs/>
      <w:sz w:val="30"/>
      <w:szCs w:val="30"/>
    </w:rPr>
  </w:style>
  <w:style w:type="character" w:customStyle="1" w:styleId="FontStyle71">
    <w:name w:val="Font Style71"/>
    <w:rsid w:val="00CF6F25"/>
    <w:rPr>
      <w:rFonts w:ascii="Franklin Gothic Demi" w:hAnsi="Franklin Gothic Demi" w:cs="Franklin Gothic Demi"/>
      <w:sz w:val="46"/>
      <w:szCs w:val="46"/>
    </w:rPr>
  </w:style>
  <w:style w:type="character" w:customStyle="1" w:styleId="FontStyle72">
    <w:name w:val="Font Style72"/>
    <w:rsid w:val="00CF6F25"/>
    <w:rPr>
      <w:rFonts w:ascii="Franklin Gothic Demi" w:hAnsi="Franklin Gothic Demi" w:cs="Franklin Gothic Demi"/>
      <w:sz w:val="48"/>
      <w:szCs w:val="48"/>
    </w:rPr>
  </w:style>
  <w:style w:type="character" w:customStyle="1" w:styleId="FontStyle73">
    <w:name w:val="Font Style73"/>
    <w:rsid w:val="00CF6F25"/>
    <w:rPr>
      <w:rFonts w:ascii="Arial" w:hAnsi="Arial" w:cs="Arial"/>
      <w:b/>
      <w:bCs/>
      <w:sz w:val="54"/>
      <w:szCs w:val="54"/>
    </w:rPr>
  </w:style>
  <w:style w:type="character" w:customStyle="1" w:styleId="FontStyle75">
    <w:name w:val="Font Style75"/>
    <w:rsid w:val="00CF6F25"/>
    <w:rPr>
      <w:rFonts w:ascii="Franklin Gothic Demi" w:hAnsi="Franklin Gothic Demi" w:cs="Franklin Gothic Demi"/>
      <w:sz w:val="38"/>
      <w:szCs w:val="38"/>
    </w:rPr>
  </w:style>
  <w:style w:type="character" w:styleId="Hyperlink">
    <w:name w:val="Hyperlink"/>
    <w:rsid w:val="00CF6F25"/>
    <w:rPr>
      <w:color w:val="000080"/>
      <w:u w:val="single"/>
    </w:rPr>
  </w:style>
  <w:style w:type="paragraph" w:styleId="Verzeichnis1">
    <w:name w:val="toc 1"/>
    <w:basedOn w:val="Standard"/>
    <w:next w:val="Standard"/>
    <w:autoRedefine/>
    <w:semiHidden/>
    <w:rsid w:val="0076424B"/>
  </w:style>
  <w:style w:type="paragraph" w:styleId="Verzeichnis2">
    <w:name w:val="toc 2"/>
    <w:basedOn w:val="Standard"/>
    <w:next w:val="Standard"/>
    <w:autoRedefine/>
    <w:semiHidden/>
    <w:rsid w:val="0076424B"/>
    <w:pPr>
      <w:ind w:left="240"/>
    </w:pPr>
  </w:style>
  <w:style w:type="paragraph" w:styleId="Verzeichnis3">
    <w:name w:val="toc 3"/>
    <w:basedOn w:val="Standard"/>
    <w:next w:val="Standard"/>
    <w:autoRedefine/>
    <w:semiHidden/>
    <w:rsid w:val="0076424B"/>
    <w:pPr>
      <w:ind w:left="480"/>
    </w:pPr>
  </w:style>
  <w:style w:type="paragraph" w:styleId="Fuzeile">
    <w:name w:val="footer"/>
    <w:basedOn w:val="Standard"/>
    <w:rsid w:val="00E0040C"/>
    <w:pPr>
      <w:tabs>
        <w:tab w:val="center" w:pos="4819"/>
        <w:tab w:val="right" w:pos="9638"/>
      </w:tabs>
    </w:pPr>
  </w:style>
  <w:style w:type="character" w:styleId="Seitenzahl">
    <w:name w:val="page number"/>
    <w:basedOn w:val="Absatz-Standardschriftart"/>
    <w:rsid w:val="00E0040C"/>
  </w:style>
  <w:style w:type="paragraph" w:styleId="Sprechblasentext">
    <w:name w:val="Balloon Text"/>
    <w:basedOn w:val="Standard"/>
    <w:link w:val="SprechblasentextZchn"/>
    <w:rsid w:val="00A25543"/>
    <w:rPr>
      <w:rFonts w:ascii="Tahoma" w:hAnsi="Tahoma" w:cs="Tahoma"/>
      <w:sz w:val="16"/>
      <w:szCs w:val="16"/>
    </w:rPr>
  </w:style>
  <w:style w:type="character" w:customStyle="1" w:styleId="SprechblasentextZchn">
    <w:name w:val="Sprechblasentext Zchn"/>
    <w:link w:val="Sprechblasentext"/>
    <w:rsid w:val="00A25543"/>
    <w:rPr>
      <w:rFonts w:ascii="Tahoma" w:hAnsi="Tahoma" w:cs="Tahoma"/>
      <w:sz w:val="16"/>
      <w:szCs w:val="16"/>
    </w:rPr>
  </w:style>
  <w:style w:type="paragraph" w:styleId="Kopfzeile">
    <w:name w:val="header"/>
    <w:basedOn w:val="Standard"/>
    <w:link w:val="KopfzeileZchn"/>
    <w:rsid w:val="003F43EA"/>
    <w:pPr>
      <w:tabs>
        <w:tab w:val="center" w:pos="4536"/>
        <w:tab w:val="right" w:pos="9072"/>
      </w:tabs>
    </w:pPr>
  </w:style>
  <w:style w:type="character" w:customStyle="1" w:styleId="KopfzeileZchn">
    <w:name w:val="Kopfzeile Zchn"/>
    <w:basedOn w:val="Absatz-Standardschriftart"/>
    <w:link w:val="Kopfzeile"/>
    <w:rsid w:val="003F43EA"/>
    <w:rPr>
      <w:rFonts w:ascii="Arial Narrow" w:hAnsi="Arial Narrow"/>
      <w:sz w:val="24"/>
      <w:szCs w:val="24"/>
      <w:lang w:val="it-IT" w:eastAsia="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9A1E3-6962-4A52-A6CC-4DFD944E6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38</Pages>
  <Words>7496</Words>
  <Characters>47226</Characters>
  <Application>Microsoft Office Word</Application>
  <DocSecurity>4</DocSecurity>
  <Lines>393</Lines>
  <Paragraphs>109</Paragraphs>
  <ScaleCrop>false</ScaleCrop>
  <HeadingPairs>
    <vt:vector size="2" baseType="variant">
      <vt:variant>
        <vt:lpstr>Titolo</vt:lpstr>
      </vt:variant>
      <vt:variant>
        <vt:i4>1</vt:i4>
      </vt:variant>
    </vt:vector>
  </HeadingPairs>
  <TitlesOfParts>
    <vt:vector size="1" baseType="lpstr">
      <vt:lpstr>Harmonized norms</vt:lpstr>
    </vt:vector>
  </TitlesOfParts>
  <Company>Hewlett-Packard Company</Company>
  <LinksUpToDate>false</LinksUpToDate>
  <CharactersWithSpaces>54613</CharactersWithSpaces>
  <SharedDoc>false</SharedDoc>
  <HLinks>
    <vt:vector size="336" baseType="variant">
      <vt:variant>
        <vt:i4>1638452</vt:i4>
      </vt:variant>
      <vt:variant>
        <vt:i4>332</vt:i4>
      </vt:variant>
      <vt:variant>
        <vt:i4>0</vt:i4>
      </vt:variant>
      <vt:variant>
        <vt:i4>5</vt:i4>
      </vt:variant>
      <vt:variant>
        <vt:lpwstr/>
      </vt:variant>
      <vt:variant>
        <vt:lpwstr>_Toc233109554</vt:lpwstr>
      </vt:variant>
      <vt:variant>
        <vt:i4>1638452</vt:i4>
      </vt:variant>
      <vt:variant>
        <vt:i4>326</vt:i4>
      </vt:variant>
      <vt:variant>
        <vt:i4>0</vt:i4>
      </vt:variant>
      <vt:variant>
        <vt:i4>5</vt:i4>
      </vt:variant>
      <vt:variant>
        <vt:lpwstr/>
      </vt:variant>
      <vt:variant>
        <vt:lpwstr>_Toc233109553</vt:lpwstr>
      </vt:variant>
      <vt:variant>
        <vt:i4>1638452</vt:i4>
      </vt:variant>
      <vt:variant>
        <vt:i4>320</vt:i4>
      </vt:variant>
      <vt:variant>
        <vt:i4>0</vt:i4>
      </vt:variant>
      <vt:variant>
        <vt:i4>5</vt:i4>
      </vt:variant>
      <vt:variant>
        <vt:lpwstr/>
      </vt:variant>
      <vt:variant>
        <vt:lpwstr>_Toc233109552</vt:lpwstr>
      </vt:variant>
      <vt:variant>
        <vt:i4>1638452</vt:i4>
      </vt:variant>
      <vt:variant>
        <vt:i4>314</vt:i4>
      </vt:variant>
      <vt:variant>
        <vt:i4>0</vt:i4>
      </vt:variant>
      <vt:variant>
        <vt:i4>5</vt:i4>
      </vt:variant>
      <vt:variant>
        <vt:lpwstr/>
      </vt:variant>
      <vt:variant>
        <vt:lpwstr>_Toc233109551</vt:lpwstr>
      </vt:variant>
      <vt:variant>
        <vt:i4>1638452</vt:i4>
      </vt:variant>
      <vt:variant>
        <vt:i4>308</vt:i4>
      </vt:variant>
      <vt:variant>
        <vt:i4>0</vt:i4>
      </vt:variant>
      <vt:variant>
        <vt:i4>5</vt:i4>
      </vt:variant>
      <vt:variant>
        <vt:lpwstr/>
      </vt:variant>
      <vt:variant>
        <vt:lpwstr>_Toc233109550</vt:lpwstr>
      </vt:variant>
      <vt:variant>
        <vt:i4>1572916</vt:i4>
      </vt:variant>
      <vt:variant>
        <vt:i4>302</vt:i4>
      </vt:variant>
      <vt:variant>
        <vt:i4>0</vt:i4>
      </vt:variant>
      <vt:variant>
        <vt:i4>5</vt:i4>
      </vt:variant>
      <vt:variant>
        <vt:lpwstr/>
      </vt:variant>
      <vt:variant>
        <vt:lpwstr>_Toc233109549</vt:lpwstr>
      </vt:variant>
      <vt:variant>
        <vt:i4>1572916</vt:i4>
      </vt:variant>
      <vt:variant>
        <vt:i4>296</vt:i4>
      </vt:variant>
      <vt:variant>
        <vt:i4>0</vt:i4>
      </vt:variant>
      <vt:variant>
        <vt:i4>5</vt:i4>
      </vt:variant>
      <vt:variant>
        <vt:lpwstr/>
      </vt:variant>
      <vt:variant>
        <vt:lpwstr>_Toc233109548</vt:lpwstr>
      </vt:variant>
      <vt:variant>
        <vt:i4>1572916</vt:i4>
      </vt:variant>
      <vt:variant>
        <vt:i4>290</vt:i4>
      </vt:variant>
      <vt:variant>
        <vt:i4>0</vt:i4>
      </vt:variant>
      <vt:variant>
        <vt:i4>5</vt:i4>
      </vt:variant>
      <vt:variant>
        <vt:lpwstr/>
      </vt:variant>
      <vt:variant>
        <vt:lpwstr>_Toc233109547</vt:lpwstr>
      </vt:variant>
      <vt:variant>
        <vt:i4>1572916</vt:i4>
      </vt:variant>
      <vt:variant>
        <vt:i4>284</vt:i4>
      </vt:variant>
      <vt:variant>
        <vt:i4>0</vt:i4>
      </vt:variant>
      <vt:variant>
        <vt:i4>5</vt:i4>
      </vt:variant>
      <vt:variant>
        <vt:lpwstr/>
      </vt:variant>
      <vt:variant>
        <vt:lpwstr>_Toc233109546</vt:lpwstr>
      </vt:variant>
      <vt:variant>
        <vt:i4>1572916</vt:i4>
      </vt:variant>
      <vt:variant>
        <vt:i4>278</vt:i4>
      </vt:variant>
      <vt:variant>
        <vt:i4>0</vt:i4>
      </vt:variant>
      <vt:variant>
        <vt:i4>5</vt:i4>
      </vt:variant>
      <vt:variant>
        <vt:lpwstr/>
      </vt:variant>
      <vt:variant>
        <vt:lpwstr>_Toc233109545</vt:lpwstr>
      </vt:variant>
      <vt:variant>
        <vt:i4>1572916</vt:i4>
      </vt:variant>
      <vt:variant>
        <vt:i4>272</vt:i4>
      </vt:variant>
      <vt:variant>
        <vt:i4>0</vt:i4>
      </vt:variant>
      <vt:variant>
        <vt:i4>5</vt:i4>
      </vt:variant>
      <vt:variant>
        <vt:lpwstr/>
      </vt:variant>
      <vt:variant>
        <vt:lpwstr>_Toc233109544</vt:lpwstr>
      </vt:variant>
      <vt:variant>
        <vt:i4>1572916</vt:i4>
      </vt:variant>
      <vt:variant>
        <vt:i4>266</vt:i4>
      </vt:variant>
      <vt:variant>
        <vt:i4>0</vt:i4>
      </vt:variant>
      <vt:variant>
        <vt:i4>5</vt:i4>
      </vt:variant>
      <vt:variant>
        <vt:lpwstr/>
      </vt:variant>
      <vt:variant>
        <vt:lpwstr>_Toc233109543</vt:lpwstr>
      </vt:variant>
      <vt:variant>
        <vt:i4>1572916</vt:i4>
      </vt:variant>
      <vt:variant>
        <vt:i4>260</vt:i4>
      </vt:variant>
      <vt:variant>
        <vt:i4>0</vt:i4>
      </vt:variant>
      <vt:variant>
        <vt:i4>5</vt:i4>
      </vt:variant>
      <vt:variant>
        <vt:lpwstr/>
      </vt:variant>
      <vt:variant>
        <vt:lpwstr>_Toc233109542</vt:lpwstr>
      </vt:variant>
      <vt:variant>
        <vt:i4>1572916</vt:i4>
      </vt:variant>
      <vt:variant>
        <vt:i4>254</vt:i4>
      </vt:variant>
      <vt:variant>
        <vt:i4>0</vt:i4>
      </vt:variant>
      <vt:variant>
        <vt:i4>5</vt:i4>
      </vt:variant>
      <vt:variant>
        <vt:lpwstr/>
      </vt:variant>
      <vt:variant>
        <vt:lpwstr>_Toc233109541</vt:lpwstr>
      </vt:variant>
      <vt:variant>
        <vt:i4>1572916</vt:i4>
      </vt:variant>
      <vt:variant>
        <vt:i4>248</vt:i4>
      </vt:variant>
      <vt:variant>
        <vt:i4>0</vt:i4>
      </vt:variant>
      <vt:variant>
        <vt:i4>5</vt:i4>
      </vt:variant>
      <vt:variant>
        <vt:lpwstr/>
      </vt:variant>
      <vt:variant>
        <vt:lpwstr>_Toc233109540</vt:lpwstr>
      </vt:variant>
      <vt:variant>
        <vt:i4>2031668</vt:i4>
      </vt:variant>
      <vt:variant>
        <vt:i4>242</vt:i4>
      </vt:variant>
      <vt:variant>
        <vt:i4>0</vt:i4>
      </vt:variant>
      <vt:variant>
        <vt:i4>5</vt:i4>
      </vt:variant>
      <vt:variant>
        <vt:lpwstr/>
      </vt:variant>
      <vt:variant>
        <vt:lpwstr>_Toc233109539</vt:lpwstr>
      </vt:variant>
      <vt:variant>
        <vt:i4>2031668</vt:i4>
      </vt:variant>
      <vt:variant>
        <vt:i4>236</vt:i4>
      </vt:variant>
      <vt:variant>
        <vt:i4>0</vt:i4>
      </vt:variant>
      <vt:variant>
        <vt:i4>5</vt:i4>
      </vt:variant>
      <vt:variant>
        <vt:lpwstr/>
      </vt:variant>
      <vt:variant>
        <vt:lpwstr>_Toc233109538</vt:lpwstr>
      </vt:variant>
      <vt:variant>
        <vt:i4>2031668</vt:i4>
      </vt:variant>
      <vt:variant>
        <vt:i4>230</vt:i4>
      </vt:variant>
      <vt:variant>
        <vt:i4>0</vt:i4>
      </vt:variant>
      <vt:variant>
        <vt:i4>5</vt:i4>
      </vt:variant>
      <vt:variant>
        <vt:lpwstr/>
      </vt:variant>
      <vt:variant>
        <vt:lpwstr>_Toc233109537</vt:lpwstr>
      </vt:variant>
      <vt:variant>
        <vt:i4>2031668</vt:i4>
      </vt:variant>
      <vt:variant>
        <vt:i4>224</vt:i4>
      </vt:variant>
      <vt:variant>
        <vt:i4>0</vt:i4>
      </vt:variant>
      <vt:variant>
        <vt:i4>5</vt:i4>
      </vt:variant>
      <vt:variant>
        <vt:lpwstr/>
      </vt:variant>
      <vt:variant>
        <vt:lpwstr>_Toc233109536</vt:lpwstr>
      </vt:variant>
      <vt:variant>
        <vt:i4>2031668</vt:i4>
      </vt:variant>
      <vt:variant>
        <vt:i4>218</vt:i4>
      </vt:variant>
      <vt:variant>
        <vt:i4>0</vt:i4>
      </vt:variant>
      <vt:variant>
        <vt:i4>5</vt:i4>
      </vt:variant>
      <vt:variant>
        <vt:lpwstr/>
      </vt:variant>
      <vt:variant>
        <vt:lpwstr>_Toc233109535</vt:lpwstr>
      </vt:variant>
      <vt:variant>
        <vt:i4>2031668</vt:i4>
      </vt:variant>
      <vt:variant>
        <vt:i4>212</vt:i4>
      </vt:variant>
      <vt:variant>
        <vt:i4>0</vt:i4>
      </vt:variant>
      <vt:variant>
        <vt:i4>5</vt:i4>
      </vt:variant>
      <vt:variant>
        <vt:lpwstr/>
      </vt:variant>
      <vt:variant>
        <vt:lpwstr>_Toc233109534</vt:lpwstr>
      </vt:variant>
      <vt:variant>
        <vt:i4>2031668</vt:i4>
      </vt:variant>
      <vt:variant>
        <vt:i4>206</vt:i4>
      </vt:variant>
      <vt:variant>
        <vt:i4>0</vt:i4>
      </vt:variant>
      <vt:variant>
        <vt:i4>5</vt:i4>
      </vt:variant>
      <vt:variant>
        <vt:lpwstr/>
      </vt:variant>
      <vt:variant>
        <vt:lpwstr>_Toc233109533</vt:lpwstr>
      </vt:variant>
      <vt:variant>
        <vt:i4>2031668</vt:i4>
      </vt:variant>
      <vt:variant>
        <vt:i4>200</vt:i4>
      </vt:variant>
      <vt:variant>
        <vt:i4>0</vt:i4>
      </vt:variant>
      <vt:variant>
        <vt:i4>5</vt:i4>
      </vt:variant>
      <vt:variant>
        <vt:lpwstr/>
      </vt:variant>
      <vt:variant>
        <vt:lpwstr>_Toc233109532</vt:lpwstr>
      </vt:variant>
      <vt:variant>
        <vt:i4>2031668</vt:i4>
      </vt:variant>
      <vt:variant>
        <vt:i4>194</vt:i4>
      </vt:variant>
      <vt:variant>
        <vt:i4>0</vt:i4>
      </vt:variant>
      <vt:variant>
        <vt:i4>5</vt:i4>
      </vt:variant>
      <vt:variant>
        <vt:lpwstr/>
      </vt:variant>
      <vt:variant>
        <vt:lpwstr>_Toc233109531</vt:lpwstr>
      </vt:variant>
      <vt:variant>
        <vt:i4>2031668</vt:i4>
      </vt:variant>
      <vt:variant>
        <vt:i4>188</vt:i4>
      </vt:variant>
      <vt:variant>
        <vt:i4>0</vt:i4>
      </vt:variant>
      <vt:variant>
        <vt:i4>5</vt:i4>
      </vt:variant>
      <vt:variant>
        <vt:lpwstr/>
      </vt:variant>
      <vt:variant>
        <vt:lpwstr>_Toc233109530</vt:lpwstr>
      </vt:variant>
      <vt:variant>
        <vt:i4>1966132</vt:i4>
      </vt:variant>
      <vt:variant>
        <vt:i4>182</vt:i4>
      </vt:variant>
      <vt:variant>
        <vt:i4>0</vt:i4>
      </vt:variant>
      <vt:variant>
        <vt:i4>5</vt:i4>
      </vt:variant>
      <vt:variant>
        <vt:lpwstr/>
      </vt:variant>
      <vt:variant>
        <vt:lpwstr>_Toc233109529</vt:lpwstr>
      </vt:variant>
      <vt:variant>
        <vt:i4>1966132</vt:i4>
      </vt:variant>
      <vt:variant>
        <vt:i4>176</vt:i4>
      </vt:variant>
      <vt:variant>
        <vt:i4>0</vt:i4>
      </vt:variant>
      <vt:variant>
        <vt:i4>5</vt:i4>
      </vt:variant>
      <vt:variant>
        <vt:lpwstr/>
      </vt:variant>
      <vt:variant>
        <vt:lpwstr>_Toc233109528</vt:lpwstr>
      </vt:variant>
      <vt:variant>
        <vt:i4>1966132</vt:i4>
      </vt:variant>
      <vt:variant>
        <vt:i4>170</vt:i4>
      </vt:variant>
      <vt:variant>
        <vt:i4>0</vt:i4>
      </vt:variant>
      <vt:variant>
        <vt:i4>5</vt:i4>
      </vt:variant>
      <vt:variant>
        <vt:lpwstr/>
      </vt:variant>
      <vt:variant>
        <vt:lpwstr>_Toc233109527</vt:lpwstr>
      </vt:variant>
      <vt:variant>
        <vt:i4>1966132</vt:i4>
      </vt:variant>
      <vt:variant>
        <vt:i4>164</vt:i4>
      </vt:variant>
      <vt:variant>
        <vt:i4>0</vt:i4>
      </vt:variant>
      <vt:variant>
        <vt:i4>5</vt:i4>
      </vt:variant>
      <vt:variant>
        <vt:lpwstr/>
      </vt:variant>
      <vt:variant>
        <vt:lpwstr>_Toc233109526</vt:lpwstr>
      </vt:variant>
      <vt:variant>
        <vt:i4>1966132</vt:i4>
      </vt:variant>
      <vt:variant>
        <vt:i4>158</vt:i4>
      </vt:variant>
      <vt:variant>
        <vt:i4>0</vt:i4>
      </vt:variant>
      <vt:variant>
        <vt:i4>5</vt:i4>
      </vt:variant>
      <vt:variant>
        <vt:lpwstr/>
      </vt:variant>
      <vt:variant>
        <vt:lpwstr>_Toc233109525</vt:lpwstr>
      </vt:variant>
      <vt:variant>
        <vt:i4>1966132</vt:i4>
      </vt:variant>
      <vt:variant>
        <vt:i4>152</vt:i4>
      </vt:variant>
      <vt:variant>
        <vt:i4>0</vt:i4>
      </vt:variant>
      <vt:variant>
        <vt:i4>5</vt:i4>
      </vt:variant>
      <vt:variant>
        <vt:lpwstr/>
      </vt:variant>
      <vt:variant>
        <vt:lpwstr>_Toc233109524</vt:lpwstr>
      </vt:variant>
      <vt:variant>
        <vt:i4>1966132</vt:i4>
      </vt:variant>
      <vt:variant>
        <vt:i4>146</vt:i4>
      </vt:variant>
      <vt:variant>
        <vt:i4>0</vt:i4>
      </vt:variant>
      <vt:variant>
        <vt:i4>5</vt:i4>
      </vt:variant>
      <vt:variant>
        <vt:lpwstr/>
      </vt:variant>
      <vt:variant>
        <vt:lpwstr>_Toc233109523</vt:lpwstr>
      </vt:variant>
      <vt:variant>
        <vt:i4>1966132</vt:i4>
      </vt:variant>
      <vt:variant>
        <vt:i4>140</vt:i4>
      </vt:variant>
      <vt:variant>
        <vt:i4>0</vt:i4>
      </vt:variant>
      <vt:variant>
        <vt:i4>5</vt:i4>
      </vt:variant>
      <vt:variant>
        <vt:lpwstr/>
      </vt:variant>
      <vt:variant>
        <vt:lpwstr>_Toc233109522</vt:lpwstr>
      </vt:variant>
      <vt:variant>
        <vt:i4>1966132</vt:i4>
      </vt:variant>
      <vt:variant>
        <vt:i4>134</vt:i4>
      </vt:variant>
      <vt:variant>
        <vt:i4>0</vt:i4>
      </vt:variant>
      <vt:variant>
        <vt:i4>5</vt:i4>
      </vt:variant>
      <vt:variant>
        <vt:lpwstr/>
      </vt:variant>
      <vt:variant>
        <vt:lpwstr>_Toc233109521</vt:lpwstr>
      </vt:variant>
      <vt:variant>
        <vt:i4>1966132</vt:i4>
      </vt:variant>
      <vt:variant>
        <vt:i4>128</vt:i4>
      </vt:variant>
      <vt:variant>
        <vt:i4>0</vt:i4>
      </vt:variant>
      <vt:variant>
        <vt:i4>5</vt:i4>
      </vt:variant>
      <vt:variant>
        <vt:lpwstr/>
      </vt:variant>
      <vt:variant>
        <vt:lpwstr>_Toc233109520</vt:lpwstr>
      </vt:variant>
      <vt:variant>
        <vt:i4>1900596</vt:i4>
      </vt:variant>
      <vt:variant>
        <vt:i4>122</vt:i4>
      </vt:variant>
      <vt:variant>
        <vt:i4>0</vt:i4>
      </vt:variant>
      <vt:variant>
        <vt:i4>5</vt:i4>
      </vt:variant>
      <vt:variant>
        <vt:lpwstr/>
      </vt:variant>
      <vt:variant>
        <vt:lpwstr>_Toc233109519</vt:lpwstr>
      </vt:variant>
      <vt:variant>
        <vt:i4>1900596</vt:i4>
      </vt:variant>
      <vt:variant>
        <vt:i4>116</vt:i4>
      </vt:variant>
      <vt:variant>
        <vt:i4>0</vt:i4>
      </vt:variant>
      <vt:variant>
        <vt:i4>5</vt:i4>
      </vt:variant>
      <vt:variant>
        <vt:lpwstr/>
      </vt:variant>
      <vt:variant>
        <vt:lpwstr>_Toc233109518</vt:lpwstr>
      </vt:variant>
      <vt:variant>
        <vt:i4>1900596</vt:i4>
      </vt:variant>
      <vt:variant>
        <vt:i4>110</vt:i4>
      </vt:variant>
      <vt:variant>
        <vt:i4>0</vt:i4>
      </vt:variant>
      <vt:variant>
        <vt:i4>5</vt:i4>
      </vt:variant>
      <vt:variant>
        <vt:lpwstr/>
      </vt:variant>
      <vt:variant>
        <vt:lpwstr>_Toc233109517</vt:lpwstr>
      </vt:variant>
      <vt:variant>
        <vt:i4>1900596</vt:i4>
      </vt:variant>
      <vt:variant>
        <vt:i4>104</vt:i4>
      </vt:variant>
      <vt:variant>
        <vt:i4>0</vt:i4>
      </vt:variant>
      <vt:variant>
        <vt:i4>5</vt:i4>
      </vt:variant>
      <vt:variant>
        <vt:lpwstr/>
      </vt:variant>
      <vt:variant>
        <vt:lpwstr>_Toc233109516</vt:lpwstr>
      </vt:variant>
      <vt:variant>
        <vt:i4>1900596</vt:i4>
      </vt:variant>
      <vt:variant>
        <vt:i4>98</vt:i4>
      </vt:variant>
      <vt:variant>
        <vt:i4>0</vt:i4>
      </vt:variant>
      <vt:variant>
        <vt:i4>5</vt:i4>
      </vt:variant>
      <vt:variant>
        <vt:lpwstr/>
      </vt:variant>
      <vt:variant>
        <vt:lpwstr>_Toc233109515</vt:lpwstr>
      </vt:variant>
      <vt:variant>
        <vt:i4>1900596</vt:i4>
      </vt:variant>
      <vt:variant>
        <vt:i4>92</vt:i4>
      </vt:variant>
      <vt:variant>
        <vt:i4>0</vt:i4>
      </vt:variant>
      <vt:variant>
        <vt:i4>5</vt:i4>
      </vt:variant>
      <vt:variant>
        <vt:lpwstr/>
      </vt:variant>
      <vt:variant>
        <vt:lpwstr>_Toc233109514</vt:lpwstr>
      </vt:variant>
      <vt:variant>
        <vt:i4>1900596</vt:i4>
      </vt:variant>
      <vt:variant>
        <vt:i4>86</vt:i4>
      </vt:variant>
      <vt:variant>
        <vt:i4>0</vt:i4>
      </vt:variant>
      <vt:variant>
        <vt:i4>5</vt:i4>
      </vt:variant>
      <vt:variant>
        <vt:lpwstr/>
      </vt:variant>
      <vt:variant>
        <vt:lpwstr>_Toc233109513</vt:lpwstr>
      </vt:variant>
      <vt:variant>
        <vt:i4>1900596</vt:i4>
      </vt:variant>
      <vt:variant>
        <vt:i4>80</vt:i4>
      </vt:variant>
      <vt:variant>
        <vt:i4>0</vt:i4>
      </vt:variant>
      <vt:variant>
        <vt:i4>5</vt:i4>
      </vt:variant>
      <vt:variant>
        <vt:lpwstr/>
      </vt:variant>
      <vt:variant>
        <vt:lpwstr>_Toc233109512</vt:lpwstr>
      </vt:variant>
      <vt:variant>
        <vt:i4>1900596</vt:i4>
      </vt:variant>
      <vt:variant>
        <vt:i4>74</vt:i4>
      </vt:variant>
      <vt:variant>
        <vt:i4>0</vt:i4>
      </vt:variant>
      <vt:variant>
        <vt:i4>5</vt:i4>
      </vt:variant>
      <vt:variant>
        <vt:lpwstr/>
      </vt:variant>
      <vt:variant>
        <vt:lpwstr>_Toc233109511</vt:lpwstr>
      </vt:variant>
      <vt:variant>
        <vt:i4>1900596</vt:i4>
      </vt:variant>
      <vt:variant>
        <vt:i4>68</vt:i4>
      </vt:variant>
      <vt:variant>
        <vt:i4>0</vt:i4>
      </vt:variant>
      <vt:variant>
        <vt:i4>5</vt:i4>
      </vt:variant>
      <vt:variant>
        <vt:lpwstr/>
      </vt:variant>
      <vt:variant>
        <vt:lpwstr>_Toc233109510</vt:lpwstr>
      </vt:variant>
      <vt:variant>
        <vt:i4>1835060</vt:i4>
      </vt:variant>
      <vt:variant>
        <vt:i4>62</vt:i4>
      </vt:variant>
      <vt:variant>
        <vt:i4>0</vt:i4>
      </vt:variant>
      <vt:variant>
        <vt:i4>5</vt:i4>
      </vt:variant>
      <vt:variant>
        <vt:lpwstr/>
      </vt:variant>
      <vt:variant>
        <vt:lpwstr>_Toc233109509</vt:lpwstr>
      </vt:variant>
      <vt:variant>
        <vt:i4>1835060</vt:i4>
      </vt:variant>
      <vt:variant>
        <vt:i4>56</vt:i4>
      </vt:variant>
      <vt:variant>
        <vt:i4>0</vt:i4>
      </vt:variant>
      <vt:variant>
        <vt:i4>5</vt:i4>
      </vt:variant>
      <vt:variant>
        <vt:lpwstr/>
      </vt:variant>
      <vt:variant>
        <vt:lpwstr>_Toc233109508</vt:lpwstr>
      </vt:variant>
      <vt:variant>
        <vt:i4>1835060</vt:i4>
      </vt:variant>
      <vt:variant>
        <vt:i4>50</vt:i4>
      </vt:variant>
      <vt:variant>
        <vt:i4>0</vt:i4>
      </vt:variant>
      <vt:variant>
        <vt:i4>5</vt:i4>
      </vt:variant>
      <vt:variant>
        <vt:lpwstr/>
      </vt:variant>
      <vt:variant>
        <vt:lpwstr>_Toc233109507</vt:lpwstr>
      </vt:variant>
      <vt:variant>
        <vt:i4>1835060</vt:i4>
      </vt:variant>
      <vt:variant>
        <vt:i4>44</vt:i4>
      </vt:variant>
      <vt:variant>
        <vt:i4>0</vt:i4>
      </vt:variant>
      <vt:variant>
        <vt:i4>5</vt:i4>
      </vt:variant>
      <vt:variant>
        <vt:lpwstr/>
      </vt:variant>
      <vt:variant>
        <vt:lpwstr>_Toc233109506</vt:lpwstr>
      </vt:variant>
      <vt:variant>
        <vt:i4>1835060</vt:i4>
      </vt:variant>
      <vt:variant>
        <vt:i4>38</vt:i4>
      </vt:variant>
      <vt:variant>
        <vt:i4>0</vt:i4>
      </vt:variant>
      <vt:variant>
        <vt:i4>5</vt:i4>
      </vt:variant>
      <vt:variant>
        <vt:lpwstr/>
      </vt:variant>
      <vt:variant>
        <vt:lpwstr>_Toc233109505</vt:lpwstr>
      </vt:variant>
      <vt:variant>
        <vt:i4>1835060</vt:i4>
      </vt:variant>
      <vt:variant>
        <vt:i4>32</vt:i4>
      </vt:variant>
      <vt:variant>
        <vt:i4>0</vt:i4>
      </vt:variant>
      <vt:variant>
        <vt:i4>5</vt:i4>
      </vt:variant>
      <vt:variant>
        <vt:lpwstr/>
      </vt:variant>
      <vt:variant>
        <vt:lpwstr>_Toc233109504</vt:lpwstr>
      </vt:variant>
      <vt:variant>
        <vt:i4>1835060</vt:i4>
      </vt:variant>
      <vt:variant>
        <vt:i4>26</vt:i4>
      </vt:variant>
      <vt:variant>
        <vt:i4>0</vt:i4>
      </vt:variant>
      <vt:variant>
        <vt:i4>5</vt:i4>
      </vt:variant>
      <vt:variant>
        <vt:lpwstr/>
      </vt:variant>
      <vt:variant>
        <vt:lpwstr>_Toc233109503</vt:lpwstr>
      </vt:variant>
      <vt:variant>
        <vt:i4>1835060</vt:i4>
      </vt:variant>
      <vt:variant>
        <vt:i4>20</vt:i4>
      </vt:variant>
      <vt:variant>
        <vt:i4>0</vt:i4>
      </vt:variant>
      <vt:variant>
        <vt:i4>5</vt:i4>
      </vt:variant>
      <vt:variant>
        <vt:lpwstr/>
      </vt:variant>
      <vt:variant>
        <vt:lpwstr>_Toc233109502</vt:lpwstr>
      </vt:variant>
      <vt:variant>
        <vt:i4>1835060</vt:i4>
      </vt:variant>
      <vt:variant>
        <vt:i4>14</vt:i4>
      </vt:variant>
      <vt:variant>
        <vt:i4>0</vt:i4>
      </vt:variant>
      <vt:variant>
        <vt:i4>5</vt:i4>
      </vt:variant>
      <vt:variant>
        <vt:lpwstr/>
      </vt:variant>
      <vt:variant>
        <vt:lpwstr>_Toc233109501</vt:lpwstr>
      </vt:variant>
      <vt:variant>
        <vt:i4>1835060</vt:i4>
      </vt:variant>
      <vt:variant>
        <vt:i4>8</vt:i4>
      </vt:variant>
      <vt:variant>
        <vt:i4>0</vt:i4>
      </vt:variant>
      <vt:variant>
        <vt:i4>5</vt:i4>
      </vt:variant>
      <vt:variant>
        <vt:lpwstr/>
      </vt:variant>
      <vt:variant>
        <vt:lpwstr>_Toc233109500</vt:lpwstr>
      </vt:variant>
      <vt:variant>
        <vt:i4>1376309</vt:i4>
      </vt:variant>
      <vt:variant>
        <vt:i4>2</vt:i4>
      </vt:variant>
      <vt:variant>
        <vt:i4>0</vt:i4>
      </vt:variant>
      <vt:variant>
        <vt:i4>5</vt:i4>
      </vt:variant>
      <vt:variant>
        <vt:lpwstr/>
      </vt:variant>
      <vt:variant>
        <vt:lpwstr>_Toc233109499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Harmonized norms</dc:title>
  <dc:subject/>
  <dc:creator>Ufficio Estero</dc:creator>
  <cp:keywords/>
  <cp:lastModifiedBy>g.wiemann</cp:lastModifiedBy>
  <cp:revision>2</cp:revision>
  <cp:lastPrinted>2012-05-10T09:39:00Z</cp:lastPrinted>
  <dcterms:created xsi:type="dcterms:W3CDTF">2012-05-16T11:12:00Z</dcterms:created>
  <dcterms:modified xsi:type="dcterms:W3CDTF">2012-05-16T11:12:00Z</dcterms:modified>
</cp:coreProperties>
</file>